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4357F" w14:textId="5884C8D5" w:rsidR="00B61E77" w:rsidRPr="00632575" w:rsidRDefault="00044E1B" w:rsidP="00632575">
      <w:pPr>
        <w:tabs>
          <w:tab w:val="left" w:pos="708"/>
          <w:tab w:val="center" w:pos="4889"/>
        </w:tabs>
        <w:spacing w:line="360" w:lineRule="auto"/>
        <w:jc w:val="center"/>
        <w:rPr>
          <w:b/>
        </w:rPr>
      </w:pPr>
      <w:r w:rsidRPr="00632575">
        <w:rPr>
          <w:b/>
        </w:rPr>
        <w:t xml:space="preserve">Отчет </w:t>
      </w:r>
      <w:r w:rsidR="00B61E77" w:rsidRPr="00632575">
        <w:rPr>
          <w:b/>
        </w:rPr>
        <w:t xml:space="preserve">о результатах деятельности </w:t>
      </w:r>
    </w:p>
    <w:p w14:paraId="2948377F" w14:textId="77777777" w:rsidR="00632575" w:rsidRDefault="00B61E77" w:rsidP="00632575">
      <w:pPr>
        <w:tabs>
          <w:tab w:val="left" w:pos="708"/>
          <w:tab w:val="center" w:pos="4889"/>
        </w:tabs>
        <w:spacing w:line="360" w:lineRule="auto"/>
        <w:jc w:val="center"/>
        <w:rPr>
          <w:b/>
        </w:rPr>
      </w:pPr>
      <w:r w:rsidRPr="00632575">
        <w:rPr>
          <w:b/>
        </w:rPr>
        <w:t xml:space="preserve">Управления образования администрации ЗАТО г. Североморск </w:t>
      </w:r>
    </w:p>
    <w:p w14:paraId="4C0E5D01" w14:textId="58C56F35" w:rsidR="00B61E77" w:rsidRPr="00632575" w:rsidRDefault="00044E1B" w:rsidP="00632575">
      <w:pPr>
        <w:tabs>
          <w:tab w:val="left" w:pos="708"/>
          <w:tab w:val="center" w:pos="4889"/>
        </w:tabs>
        <w:spacing w:line="360" w:lineRule="auto"/>
        <w:jc w:val="center"/>
        <w:rPr>
          <w:b/>
        </w:rPr>
      </w:pPr>
      <w:r w:rsidRPr="00632575">
        <w:rPr>
          <w:b/>
        </w:rPr>
        <w:t>за</w:t>
      </w:r>
      <w:r w:rsidR="00B61E77" w:rsidRPr="00632575">
        <w:rPr>
          <w:b/>
        </w:rPr>
        <w:t xml:space="preserve"> 2019 год.</w:t>
      </w:r>
    </w:p>
    <w:p w14:paraId="5E12C993" w14:textId="77777777" w:rsidR="00B61E77" w:rsidRPr="00632575" w:rsidRDefault="00B61E77" w:rsidP="00632575">
      <w:pPr>
        <w:tabs>
          <w:tab w:val="left" w:pos="708"/>
          <w:tab w:val="center" w:pos="4889"/>
        </w:tabs>
        <w:spacing w:line="360" w:lineRule="auto"/>
        <w:jc w:val="both"/>
      </w:pPr>
      <w:r w:rsidRPr="00632575">
        <w:tab/>
        <w:t xml:space="preserve">В систему образования </w:t>
      </w:r>
      <w:r w:rsidRPr="00632575">
        <w:rPr>
          <w:spacing w:val="-1"/>
        </w:rPr>
        <w:t xml:space="preserve">в ЗАТО г.Североморск входит </w:t>
      </w:r>
      <w:r w:rsidRPr="00632575">
        <w:rPr>
          <w:b/>
        </w:rPr>
        <w:t>36</w:t>
      </w:r>
      <w:r w:rsidRPr="00632575">
        <w:t xml:space="preserve"> муниципальных образовательных учреждений, из них: </w:t>
      </w:r>
      <w:proofErr w:type="gramStart"/>
      <w:r w:rsidRPr="00632575">
        <w:rPr>
          <w:b/>
        </w:rPr>
        <w:t xml:space="preserve">18 </w:t>
      </w:r>
      <w:r w:rsidRPr="00632575">
        <w:t xml:space="preserve"> дошкольных</w:t>
      </w:r>
      <w:proofErr w:type="gramEnd"/>
      <w:r w:rsidRPr="00632575">
        <w:t xml:space="preserve"> образовательных учреждений,  </w:t>
      </w:r>
      <w:r w:rsidRPr="00632575">
        <w:rPr>
          <w:b/>
        </w:rPr>
        <w:t>12</w:t>
      </w:r>
      <w:r w:rsidRPr="00632575">
        <w:t xml:space="preserve">  общеобразовательных учреждений, </w:t>
      </w:r>
      <w:r w:rsidRPr="00632575">
        <w:rPr>
          <w:b/>
        </w:rPr>
        <w:t>6</w:t>
      </w:r>
      <w:r w:rsidRPr="00632575">
        <w:t xml:space="preserve"> учреждений дополнительного образования.   </w:t>
      </w:r>
    </w:p>
    <w:p w14:paraId="11CC00EB" w14:textId="77777777" w:rsidR="00B61E77" w:rsidRPr="00632575" w:rsidRDefault="00B61E77" w:rsidP="00632575">
      <w:pPr>
        <w:spacing w:line="360" w:lineRule="auto"/>
        <w:ind w:firstLine="708"/>
        <w:jc w:val="both"/>
      </w:pPr>
      <w:r w:rsidRPr="00632575">
        <w:t xml:space="preserve">Одним из приоритетов в образовательной политике нашего муниципалитета является удовлетворение потребности всех граждан в дошкольной образовательной </w:t>
      </w:r>
      <w:proofErr w:type="gramStart"/>
      <w:r w:rsidRPr="00632575">
        <w:t>услуге  и</w:t>
      </w:r>
      <w:proofErr w:type="gramEnd"/>
      <w:r w:rsidRPr="00632575">
        <w:t xml:space="preserve">  повышение  ее  качества. </w:t>
      </w:r>
    </w:p>
    <w:p w14:paraId="5A4BFC27" w14:textId="77777777" w:rsidR="00B61E77" w:rsidRPr="00632575" w:rsidRDefault="00B61E77" w:rsidP="00632575">
      <w:pPr>
        <w:spacing w:line="360" w:lineRule="auto"/>
        <w:ind w:firstLine="708"/>
        <w:jc w:val="both"/>
      </w:pPr>
      <w:r w:rsidRPr="00632575">
        <w:t>В декабре 2019 года сдано в эксплуатацию но</w:t>
      </w:r>
      <w:r w:rsidR="001D2C74" w:rsidRPr="00632575">
        <w:t xml:space="preserve">вое здание МБДОУ д/с № 7 на </w:t>
      </w:r>
      <w:proofErr w:type="gramStart"/>
      <w:r w:rsidR="001D2C74" w:rsidRPr="00632575">
        <w:t xml:space="preserve">75 </w:t>
      </w:r>
      <w:r w:rsidRPr="00632575">
        <w:t xml:space="preserve"> мест</w:t>
      </w:r>
      <w:proofErr w:type="gramEnd"/>
      <w:r w:rsidRPr="00632575">
        <w:t xml:space="preserve">. На сегодняшний день охват дошкольным образованием детей в возрасте от 3 до 7 лет составляет 100%. </w:t>
      </w:r>
    </w:p>
    <w:p w14:paraId="30155AA2" w14:textId="77777777" w:rsidR="00B61E77" w:rsidRPr="00632575" w:rsidRDefault="00B61E77" w:rsidP="00632575">
      <w:pPr>
        <w:shd w:val="clear" w:color="auto" w:fill="FFFFFF"/>
        <w:tabs>
          <w:tab w:val="left" w:pos="773"/>
        </w:tabs>
        <w:spacing w:line="360" w:lineRule="auto"/>
        <w:jc w:val="both"/>
        <w:rPr>
          <w:spacing w:val="-1"/>
        </w:rPr>
      </w:pPr>
      <w:r w:rsidRPr="00632575">
        <w:rPr>
          <w:spacing w:val="-1"/>
        </w:rPr>
        <w:tab/>
        <w:t xml:space="preserve">С целью предоставления услуг дошкольного образования детям, не посещающим детские </w:t>
      </w:r>
      <w:proofErr w:type="gramStart"/>
      <w:r w:rsidRPr="00632575">
        <w:rPr>
          <w:spacing w:val="-1"/>
        </w:rPr>
        <w:t xml:space="preserve">сады,   </w:t>
      </w:r>
      <w:proofErr w:type="gramEnd"/>
      <w:r w:rsidRPr="00632575">
        <w:rPr>
          <w:spacing w:val="-1"/>
        </w:rPr>
        <w:t xml:space="preserve">на базе     МБДОУ д/с № 7,10,12,30,31,49,50,51функционирует ЦИПР (Центр игровой поддержки ребенка) для детей в возрасте от 0 до 3-х лет, общее количество детей, охваченных услугой </w:t>
      </w:r>
      <w:r w:rsidRPr="00632575">
        <w:rPr>
          <w:spacing w:val="-2"/>
        </w:rPr>
        <w:t xml:space="preserve">на 31.12.2019 г. </w:t>
      </w:r>
      <w:r w:rsidRPr="00632575">
        <w:rPr>
          <w:spacing w:val="-1"/>
        </w:rPr>
        <w:t>– 169детей.</w:t>
      </w:r>
    </w:p>
    <w:p w14:paraId="3E42B2FF" w14:textId="77777777" w:rsidR="00B61E77" w:rsidRPr="00632575" w:rsidRDefault="00B61E77" w:rsidP="00632575">
      <w:pPr>
        <w:pStyle w:val="a3"/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632575">
        <w:rPr>
          <w:rFonts w:ascii="Times New Roman" w:hAnsi="Times New Roman"/>
          <w:sz w:val="28"/>
          <w:szCs w:val="28"/>
        </w:rPr>
        <w:t xml:space="preserve">В </w:t>
      </w:r>
      <w:r w:rsidR="00546AD0" w:rsidRPr="00632575">
        <w:rPr>
          <w:rFonts w:ascii="Times New Roman" w:hAnsi="Times New Roman"/>
          <w:sz w:val="28"/>
          <w:szCs w:val="28"/>
        </w:rPr>
        <w:t>2019 году</w:t>
      </w:r>
      <w:r w:rsidRPr="00632575">
        <w:rPr>
          <w:rFonts w:ascii="Times New Roman" w:hAnsi="Times New Roman"/>
          <w:sz w:val="28"/>
          <w:szCs w:val="28"/>
        </w:rPr>
        <w:t xml:space="preserve"> два дошкольных образовател</w:t>
      </w:r>
      <w:r w:rsidR="00546AD0" w:rsidRPr="00632575">
        <w:rPr>
          <w:rFonts w:ascii="Times New Roman" w:hAnsi="Times New Roman"/>
          <w:sz w:val="28"/>
          <w:szCs w:val="28"/>
        </w:rPr>
        <w:t>ьных учреждения – МБДОУ д/с № 6 и МБДОУ д/с № 10</w:t>
      </w:r>
      <w:r w:rsidRPr="00632575">
        <w:rPr>
          <w:rFonts w:ascii="Times New Roman" w:hAnsi="Times New Roman"/>
          <w:sz w:val="28"/>
          <w:szCs w:val="28"/>
        </w:rPr>
        <w:t xml:space="preserve"> стали победителями Всероссийского смотра-конкурса «Образцовый детский сад».</w:t>
      </w:r>
      <w:r w:rsidR="00546AD0" w:rsidRPr="00632575">
        <w:rPr>
          <w:rFonts w:ascii="Times New Roman" w:hAnsi="Times New Roman"/>
          <w:sz w:val="28"/>
          <w:szCs w:val="28"/>
        </w:rPr>
        <w:t xml:space="preserve"> Три детских сада стали победителями Всероссийского смотра-конкурса «Лучшие детские сады России 2019». Детский сад № 6</w:t>
      </w:r>
      <w:r w:rsidR="008A75A0" w:rsidRPr="00632575">
        <w:rPr>
          <w:rFonts w:ascii="Times New Roman" w:hAnsi="Times New Roman"/>
          <w:sz w:val="28"/>
          <w:szCs w:val="28"/>
        </w:rPr>
        <w:t>стал победителем конкурса «500 лучших образовательных организаций страны – 2019» в номинации «Лидер в области дошкольного образования – 2019»</w:t>
      </w:r>
    </w:p>
    <w:p w14:paraId="1FD9B8AE" w14:textId="77777777" w:rsidR="00B61E77" w:rsidRPr="00632575" w:rsidRDefault="00B61E77" w:rsidP="0063257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2575">
        <w:rPr>
          <w:rFonts w:ascii="Times New Roman" w:hAnsi="Times New Roman"/>
          <w:sz w:val="28"/>
          <w:szCs w:val="28"/>
        </w:rPr>
        <w:tab/>
        <w:t xml:space="preserve">Организация поэтапного перехода на федеральный государственный образовательный стандарт общего образования – одна из первоочередных задач, стоящих перед муниципальной системой образования.  Доля обучающихся в соответствии с новыми федеральными государственными </w:t>
      </w:r>
      <w:r w:rsidRPr="00632575">
        <w:rPr>
          <w:rFonts w:ascii="Times New Roman" w:hAnsi="Times New Roman"/>
          <w:sz w:val="28"/>
          <w:szCs w:val="28"/>
        </w:rPr>
        <w:lastRenderedPageBreak/>
        <w:t>образователь</w:t>
      </w:r>
      <w:r w:rsidR="00FA5ADC" w:rsidRPr="00632575">
        <w:rPr>
          <w:rFonts w:ascii="Times New Roman" w:hAnsi="Times New Roman"/>
          <w:sz w:val="28"/>
          <w:szCs w:val="28"/>
        </w:rPr>
        <w:t>ными стандартами составляет 94,6</w:t>
      </w:r>
      <w:r w:rsidRPr="00632575">
        <w:rPr>
          <w:rFonts w:ascii="Times New Roman" w:hAnsi="Times New Roman"/>
          <w:sz w:val="28"/>
          <w:szCs w:val="28"/>
        </w:rPr>
        <w:t>% от общего количества учащихся.</w:t>
      </w:r>
    </w:p>
    <w:p w14:paraId="7E8EAF18" w14:textId="77777777" w:rsidR="00B61E77" w:rsidRPr="00632575" w:rsidRDefault="00B61E77" w:rsidP="0063257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2575">
        <w:rPr>
          <w:rFonts w:ascii="Times New Roman" w:hAnsi="Times New Roman"/>
          <w:sz w:val="28"/>
          <w:szCs w:val="28"/>
        </w:rPr>
        <w:tab/>
        <w:t>Для детей с ограниченными возможностями здоровья реализуются адаптированные программы различной направленн</w:t>
      </w:r>
      <w:r w:rsidR="005145F6" w:rsidRPr="00632575">
        <w:rPr>
          <w:rFonts w:ascii="Times New Roman" w:hAnsi="Times New Roman"/>
          <w:sz w:val="28"/>
          <w:szCs w:val="28"/>
        </w:rPr>
        <w:t>ости. Всего по ним обучается 122 человека</w:t>
      </w:r>
      <w:r w:rsidRPr="00632575">
        <w:rPr>
          <w:rFonts w:ascii="Times New Roman" w:hAnsi="Times New Roman"/>
          <w:sz w:val="28"/>
          <w:szCs w:val="28"/>
        </w:rPr>
        <w:t xml:space="preserve">. </w:t>
      </w:r>
    </w:p>
    <w:p w14:paraId="42E01B4A" w14:textId="77777777" w:rsidR="00B61E77" w:rsidRPr="00632575" w:rsidRDefault="00B61E77" w:rsidP="00632575">
      <w:pPr>
        <w:spacing w:line="360" w:lineRule="auto"/>
        <w:ind w:firstLine="708"/>
        <w:jc w:val="both"/>
      </w:pPr>
      <w:r w:rsidRPr="00632575">
        <w:t xml:space="preserve">Функцию независимой оценки качества образования выполняет государственная итоговая аттестация и всероссийские проверочные работы. </w:t>
      </w:r>
      <w:r w:rsidRPr="00632575">
        <w:tab/>
        <w:t>В 201</w:t>
      </w:r>
      <w:r w:rsidR="005145F6" w:rsidRPr="00632575">
        <w:t>9</w:t>
      </w:r>
      <w:r w:rsidRPr="00632575">
        <w:t xml:space="preserve"> году в штатном р</w:t>
      </w:r>
      <w:r w:rsidR="005145F6" w:rsidRPr="00632575">
        <w:t xml:space="preserve">ежиме ВПР писали учащиеся 4-х классов (русский язык, математика, окружающий мир), </w:t>
      </w:r>
      <w:r w:rsidRPr="00632575">
        <w:t xml:space="preserve">5-х </w:t>
      </w:r>
      <w:r w:rsidR="005145F6" w:rsidRPr="00632575">
        <w:t>(биология, история, русский язык, математика)</w:t>
      </w:r>
      <w:r w:rsidRPr="00632575">
        <w:t xml:space="preserve"> </w:t>
      </w:r>
      <w:r w:rsidR="005145F6" w:rsidRPr="00632575">
        <w:t xml:space="preserve">и 6-х </w:t>
      </w:r>
      <w:r w:rsidRPr="00632575">
        <w:t>классов</w:t>
      </w:r>
      <w:r w:rsidR="005145F6" w:rsidRPr="00632575">
        <w:t xml:space="preserve"> (математика, русский язык, история, обществознание, биология, география)</w:t>
      </w:r>
      <w:r w:rsidRPr="00632575">
        <w:t xml:space="preserve">. Учащиеся 5-х классов по </w:t>
      </w:r>
      <w:r w:rsidR="005145F6" w:rsidRPr="00632575">
        <w:t xml:space="preserve">истории, биологии </w:t>
      </w:r>
      <w:proofErr w:type="gramStart"/>
      <w:r w:rsidR="005145F6" w:rsidRPr="00632575">
        <w:t>и  русскому</w:t>
      </w:r>
      <w:proofErr w:type="gramEnd"/>
      <w:r w:rsidRPr="00632575">
        <w:t xml:space="preserve"> язык</w:t>
      </w:r>
      <w:r w:rsidR="005145F6" w:rsidRPr="00632575">
        <w:t>у</w:t>
      </w:r>
      <w:r w:rsidRPr="00632575">
        <w:t xml:space="preserve"> показали качество знаний выше, чем по области.</w:t>
      </w:r>
      <w:r w:rsidR="005145F6" w:rsidRPr="00632575">
        <w:t xml:space="preserve"> Учащиеся 6-х классов показали результаты выше среднеобластных по биологии, географии, истории, обществознанию и математике.</w:t>
      </w:r>
    </w:p>
    <w:p w14:paraId="2A83AB31" w14:textId="3F50C52C" w:rsidR="00EC2064" w:rsidRDefault="00B61E77" w:rsidP="00632575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2575">
        <w:rPr>
          <w:sz w:val="28"/>
          <w:szCs w:val="28"/>
        </w:rPr>
        <w:t xml:space="preserve">Уровень квалификации педагогов школ позволяет получить высокие результаты на выпускных экзаменах в 9 и 11 классах. </w:t>
      </w:r>
      <w:r w:rsidR="00EC2064" w:rsidRPr="00632575">
        <w:rPr>
          <w:sz w:val="28"/>
          <w:szCs w:val="28"/>
        </w:rPr>
        <w:t xml:space="preserve">Средний балл выполнения экзаменационных </w:t>
      </w:r>
      <w:proofErr w:type="gramStart"/>
      <w:r w:rsidR="00EC2064" w:rsidRPr="00632575">
        <w:rPr>
          <w:sz w:val="28"/>
          <w:szCs w:val="28"/>
        </w:rPr>
        <w:t>работ  по</w:t>
      </w:r>
      <w:proofErr w:type="gramEnd"/>
      <w:r w:rsidR="00EC2064" w:rsidRPr="00632575">
        <w:rPr>
          <w:sz w:val="28"/>
          <w:szCs w:val="28"/>
        </w:rPr>
        <w:t xml:space="preserve"> результатам двух обязательных  предметов составил 63,21, что  выше показателя прошлого учебного года (62,24) и среднеобластного (61,93).  По данному показателю Североморск занимает 5 место в области. Все девятиклассники, допущенные к сдаче государственной итоговой аттестации в 2018/2019 учебном году, получили аттестат об основном общем образовании.</w:t>
      </w:r>
      <w:r w:rsidR="00632575">
        <w:rPr>
          <w:sz w:val="28"/>
          <w:szCs w:val="28"/>
        </w:rPr>
        <w:t xml:space="preserve"> 9 классы:</w:t>
      </w:r>
    </w:p>
    <w:p w14:paraId="1D879794" w14:textId="77777777" w:rsidR="00632575" w:rsidRDefault="00632575" w:rsidP="00632575">
      <w:pPr>
        <w:ind w:firstLine="708"/>
        <w:jc w:val="both"/>
      </w:pPr>
      <w:r>
        <w:t>Динамика среднего балла по обязательным предметам за три года:</w:t>
      </w:r>
    </w:p>
    <w:tbl>
      <w:tblPr>
        <w:tblStyle w:val="a8"/>
        <w:tblW w:w="0" w:type="auto"/>
        <w:tblInd w:w="-714" w:type="dxa"/>
        <w:tblLook w:val="04A0" w:firstRow="1" w:lastRow="0" w:firstColumn="1" w:lastColumn="0" w:noHBand="0" w:noVBand="1"/>
      </w:tblPr>
      <w:tblGrid>
        <w:gridCol w:w="2532"/>
        <w:gridCol w:w="1989"/>
        <w:gridCol w:w="1799"/>
        <w:gridCol w:w="1799"/>
        <w:gridCol w:w="1799"/>
      </w:tblGrid>
      <w:tr w:rsidR="00632575" w14:paraId="4C747D63" w14:textId="77777777" w:rsidTr="002D3A03">
        <w:tc>
          <w:tcPr>
            <w:tcW w:w="2532" w:type="dxa"/>
          </w:tcPr>
          <w:p w14:paraId="75CED471" w14:textId="77777777" w:rsidR="00632575" w:rsidRDefault="00632575" w:rsidP="002D3A03">
            <w:r>
              <w:t>Предмет</w:t>
            </w:r>
          </w:p>
        </w:tc>
        <w:tc>
          <w:tcPr>
            <w:tcW w:w="1989" w:type="dxa"/>
          </w:tcPr>
          <w:p w14:paraId="1AB8DE6D" w14:textId="77777777" w:rsidR="00632575" w:rsidRDefault="00632575" w:rsidP="002D3A03"/>
        </w:tc>
        <w:tc>
          <w:tcPr>
            <w:tcW w:w="1799" w:type="dxa"/>
          </w:tcPr>
          <w:p w14:paraId="4139BA50" w14:textId="77777777" w:rsidR="00632575" w:rsidRDefault="00632575" w:rsidP="002D3A03">
            <w:r>
              <w:t>2017</w:t>
            </w:r>
          </w:p>
        </w:tc>
        <w:tc>
          <w:tcPr>
            <w:tcW w:w="1799" w:type="dxa"/>
          </w:tcPr>
          <w:p w14:paraId="5EAD6A2C" w14:textId="77777777" w:rsidR="00632575" w:rsidRDefault="00632575" w:rsidP="002D3A03">
            <w:r>
              <w:t>2018</w:t>
            </w:r>
          </w:p>
        </w:tc>
        <w:tc>
          <w:tcPr>
            <w:tcW w:w="1799" w:type="dxa"/>
          </w:tcPr>
          <w:p w14:paraId="3DCF1564" w14:textId="77777777" w:rsidR="00632575" w:rsidRDefault="00632575" w:rsidP="002D3A03">
            <w:r>
              <w:t>2019</w:t>
            </w:r>
          </w:p>
        </w:tc>
      </w:tr>
      <w:tr w:rsidR="00632575" w14:paraId="5916E843" w14:textId="77777777" w:rsidTr="002D3A03">
        <w:tc>
          <w:tcPr>
            <w:tcW w:w="2532" w:type="dxa"/>
            <w:vMerge w:val="restart"/>
          </w:tcPr>
          <w:p w14:paraId="2BFB138F" w14:textId="77777777" w:rsidR="00632575" w:rsidRDefault="00632575" w:rsidP="002D3A03">
            <w:r>
              <w:t>Русский язык</w:t>
            </w:r>
          </w:p>
        </w:tc>
        <w:tc>
          <w:tcPr>
            <w:tcW w:w="1989" w:type="dxa"/>
          </w:tcPr>
          <w:p w14:paraId="5A2A318F" w14:textId="77777777" w:rsidR="00632575" w:rsidRDefault="00632575" w:rsidP="002D3A03">
            <w:r>
              <w:t>Мурманская обл.</w:t>
            </w:r>
          </w:p>
        </w:tc>
        <w:tc>
          <w:tcPr>
            <w:tcW w:w="1799" w:type="dxa"/>
          </w:tcPr>
          <w:p w14:paraId="1FBC2846" w14:textId="77777777" w:rsidR="00632575" w:rsidRDefault="00632575" w:rsidP="002D3A03">
            <w:r>
              <w:t>29,35</w:t>
            </w:r>
          </w:p>
        </w:tc>
        <w:tc>
          <w:tcPr>
            <w:tcW w:w="1799" w:type="dxa"/>
          </w:tcPr>
          <w:p w14:paraId="1061B96F" w14:textId="77777777" w:rsidR="00632575" w:rsidRDefault="00632575" w:rsidP="002D3A03">
            <w:r>
              <w:t>28,77</w:t>
            </w:r>
          </w:p>
        </w:tc>
        <w:tc>
          <w:tcPr>
            <w:tcW w:w="1799" w:type="dxa"/>
          </w:tcPr>
          <w:p w14:paraId="10138D0D" w14:textId="77777777" w:rsidR="00632575" w:rsidRDefault="00632575" w:rsidP="002D3A03">
            <w:r>
              <w:t>30,13</w:t>
            </w:r>
          </w:p>
        </w:tc>
      </w:tr>
      <w:tr w:rsidR="00632575" w14:paraId="3AB616FE" w14:textId="77777777" w:rsidTr="002D3A03">
        <w:tc>
          <w:tcPr>
            <w:tcW w:w="2532" w:type="dxa"/>
            <w:vMerge/>
          </w:tcPr>
          <w:p w14:paraId="5ED9498D" w14:textId="77777777" w:rsidR="00632575" w:rsidRDefault="00632575" w:rsidP="002D3A03"/>
        </w:tc>
        <w:tc>
          <w:tcPr>
            <w:tcW w:w="1989" w:type="dxa"/>
          </w:tcPr>
          <w:p w14:paraId="50E77FB0" w14:textId="77777777" w:rsidR="00632575" w:rsidRDefault="00632575" w:rsidP="002D3A03">
            <w:r>
              <w:t xml:space="preserve">ЗАТО </w:t>
            </w:r>
            <w:proofErr w:type="spellStart"/>
            <w:r>
              <w:t>г.Североморск</w:t>
            </w:r>
            <w:proofErr w:type="spellEnd"/>
          </w:p>
        </w:tc>
        <w:tc>
          <w:tcPr>
            <w:tcW w:w="1799" w:type="dxa"/>
          </w:tcPr>
          <w:p w14:paraId="5C1A5821" w14:textId="77777777" w:rsidR="00632575" w:rsidRDefault="00632575" w:rsidP="002D3A03">
            <w:r>
              <w:t>29,59</w:t>
            </w:r>
          </w:p>
        </w:tc>
        <w:tc>
          <w:tcPr>
            <w:tcW w:w="1799" w:type="dxa"/>
          </w:tcPr>
          <w:p w14:paraId="79B3D7FB" w14:textId="77777777" w:rsidR="00632575" w:rsidRDefault="00632575" w:rsidP="002D3A03">
            <w:r>
              <w:t>29,04</w:t>
            </w:r>
          </w:p>
        </w:tc>
        <w:tc>
          <w:tcPr>
            <w:tcW w:w="1799" w:type="dxa"/>
          </w:tcPr>
          <w:p w14:paraId="0371AAE7" w14:textId="77777777" w:rsidR="00632575" w:rsidRDefault="00632575" w:rsidP="002D3A03">
            <w:r>
              <w:t>30,68</w:t>
            </w:r>
          </w:p>
        </w:tc>
      </w:tr>
      <w:tr w:rsidR="00632575" w14:paraId="6C4CBE9D" w14:textId="77777777" w:rsidTr="002D3A03">
        <w:tc>
          <w:tcPr>
            <w:tcW w:w="2532" w:type="dxa"/>
            <w:vMerge w:val="restart"/>
          </w:tcPr>
          <w:p w14:paraId="769CD527" w14:textId="77777777" w:rsidR="00632575" w:rsidRDefault="00632575" w:rsidP="002D3A03">
            <w:r>
              <w:t xml:space="preserve">Математика </w:t>
            </w:r>
          </w:p>
        </w:tc>
        <w:tc>
          <w:tcPr>
            <w:tcW w:w="1989" w:type="dxa"/>
          </w:tcPr>
          <w:p w14:paraId="79AA32EC" w14:textId="77777777" w:rsidR="00632575" w:rsidRDefault="00632575" w:rsidP="002D3A03">
            <w:r>
              <w:t>Мурманская обл.</w:t>
            </w:r>
          </w:p>
        </w:tc>
        <w:tc>
          <w:tcPr>
            <w:tcW w:w="1799" w:type="dxa"/>
          </w:tcPr>
          <w:p w14:paraId="11708E62" w14:textId="77777777" w:rsidR="00632575" w:rsidRDefault="00632575" w:rsidP="002D3A03">
            <w:r>
              <w:t>15,58</w:t>
            </w:r>
          </w:p>
        </w:tc>
        <w:tc>
          <w:tcPr>
            <w:tcW w:w="1799" w:type="dxa"/>
          </w:tcPr>
          <w:p w14:paraId="261308D0" w14:textId="77777777" w:rsidR="00632575" w:rsidRDefault="00632575" w:rsidP="002D3A03">
            <w:r>
              <w:t>15,77</w:t>
            </w:r>
          </w:p>
        </w:tc>
        <w:tc>
          <w:tcPr>
            <w:tcW w:w="1799" w:type="dxa"/>
          </w:tcPr>
          <w:p w14:paraId="4345EAC7" w14:textId="77777777" w:rsidR="00632575" w:rsidRPr="004D5B10" w:rsidRDefault="00632575" w:rsidP="002D3A03">
            <w:pPr>
              <w:rPr>
                <w:bCs/>
              </w:rPr>
            </w:pPr>
            <w:r w:rsidRPr="004D5B10">
              <w:rPr>
                <w:bCs/>
              </w:rPr>
              <w:t>15,67</w:t>
            </w:r>
          </w:p>
        </w:tc>
      </w:tr>
      <w:tr w:rsidR="00632575" w14:paraId="6F8C7A48" w14:textId="77777777" w:rsidTr="002D3A03">
        <w:tc>
          <w:tcPr>
            <w:tcW w:w="2532" w:type="dxa"/>
            <w:vMerge/>
          </w:tcPr>
          <w:p w14:paraId="57398392" w14:textId="77777777" w:rsidR="00632575" w:rsidRDefault="00632575" w:rsidP="002D3A03"/>
        </w:tc>
        <w:tc>
          <w:tcPr>
            <w:tcW w:w="1989" w:type="dxa"/>
          </w:tcPr>
          <w:p w14:paraId="54795FAA" w14:textId="77777777" w:rsidR="00632575" w:rsidRDefault="00632575" w:rsidP="002D3A03">
            <w:r>
              <w:t xml:space="preserve">ЗАТО </w:t>
            </w:r>
            <w:proofErr w:type="spellStart"/>
            <w:r>
              <w:t>г.Североморск</w:t>
            </w:r>
            <w:proofErr w:type="spellEnd"/>
          </w:p>
        </w:tc>
        <w:tc>
          <w:tcPr>
            <w:tcW w:w="1799" w:type="dxa"/>
          </w:tcPr>
          <w:p w14:paraId="4F57DE9D" w14:textId="77777777" w:rsidR="00632575" w:rsidRDefault="00632575" w:rsidP="002D3A03">
            <w:r>
              <w:t>15,84</w:t>
            </w:r>
          </w:p>
        </w:tc>
        <w:tc>
          <w:tcPr>
            <w:tcW w:w="1799" w:type="dxa"/>
          </w:tcPr>
          <w:p w14:paraId="79040F6A" w14:textId="77777777" w:rsidR="00632575" w:rsidRDefault="00632575" w:rsidP="002D3A03">
            <w:r>
              <w:t>15,28</w:t>
            </w:r>
          </w:p>
        </w:tc>
        <w:tc>
          <w:tcPr>
            <w:tcW w:w="1799" w:type="dxa"/>
          </w:tcPr>
          <w:p w14:paraId="2BD0424E" w14:textId="77777777" w:rsidR="00632575" w:rsidRPr="004D5B10" w:rsidRDefault="00632575" w:rsidP="002D3A03">
            <w:pPr>
              <w:rPr>
                <w:bCs/>
              </w:rPr>
            </w:pPr>
            <w:r w:rsidRPr="004D5B10">
              <w:rPr>
                <w:bCs/>
              </w:rPr>
              <w:t>15,64</w:t>
            </w:r>
          </w:p>
        </w:tc>
      </w:tr>
    </w:tbl>
    <w:p w14:paraId="24D5E1BC" w14:textId="6CB12D13" w:rsidR="00632575" w:rsidRDefault="00632575" w:rsidP="00632575">
      <w:pPr>
        <w:ind w:firstLine="708"/>
        <w:jc w:val="both"/>
      </w:pPr>
      <w:r w:rsidRPr="00615133">
        <w:t xml:space="preserve">Средний балл </w:t>
      </w:r>
      <w:r>
        <w:t xml:space="preserve">в 11 классах </w:t>
      </w:r>
      <w:r w:rsidRPr="00615133">
        <w:t xml:space="preserve">по </w:t>
      </w:r>
      <w:proofErr w:type="gramStart"/>
      <w:r w:rsidRPr="00615133">
        <w:t>обязательным  предметам</w:t>
      </w:r>
      <w:proofErr w:type="gramEnd"/>
      <w:r w:rsidRPr="00615133">
        <w:t xml:space="preserve"> составил </w:t>
      </w:r>
      <w:r>
        <w:t xml:space="preserve">62,2 </w:t>
      </w:r>
      <w:r w:rsidRPr="00615133">
        <w:t xml:space="preserve">(в прошлом году </w:t>
      </w:r>
      <w:r>
        <w:t>62,15</w:t>
      </w:r>
      <w:r w:rsidRPr="00615133">
        <w:t xml:space="preserve">), по области балл составил </w:t>
      </w:r>
      <w:r>
        <w:t>67,69</w:t>
      </w:r>
      <w:r w:rsidRPr="00615133">
        <w:t xml:space="preserve">.  </w:t>
      </w:r>
    </w:p>
    <w:p w14:paraId="7F8F67E2" w14:textId="77777777" w:rsidR="00632575" w:rsidRDefault="00632575" w:rsidP="00632575">
      <w:pPr>
        <w:ind w:firstLine="708"/>
        <w:jc w:val="both"/>
      </w:pPr>
      <w:r>
        <w:lastRenderedPageBreak/>
        <w:t xml:space="preserve">Следующая диаграмма показывает динамику изменения среднего балла по предметам по выбору среду учащихся, которые изучают предмет на профильном уровне.  В 2019 году улучшились по сравнению с </w:t>
      </w:r>
      <w:proofErr w:type="gramStart"/>
      <w:r>
        <w:t>прошлым  годам</w:t>
      </w:r>
      <w:proofErr w:type="gramEnd"/>
      <w:r>
        <w:t xml:space="preserve"> результаты по физике и информатике.</w:t>
      </w:r>
    </w:p>
    <w:p w14:paraId="3B914A47" w14:textId="77777777" w:rsidR="00632575" w:rsidRDefault="00632575" w:rsidP="00632575">
      <w:pPr>
        <w:jc w:val="both"/>
      </w:pPr>
      <w:r>
        <w:rPr>
          <w:noProof/>
        </w:rPr>
        <w:drawing>
          <wp:inline distT="0" distB="0" distL="0" distR="0" wp14:anchorId="2ECB11B2" wp14:editId="786472AC">
            <wp:extent cx="5915025" cy="4229100"/>
            <wp:effectExtent l="0" t="0" r="0" b="0"/>
            <wp:docPr id="28" name="Диаграмма 2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F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FDB6553" w14:textId="77777777" w:rsidR="00632575" w:rsidRDefault="00632575" w:rsidP="00632575">
      <w:pPr>
        <w:ind w:firstLine="708"/>
        <w:jc w:val="both"/>
      </w:pPr>
    </w:p>
    <w:p w14:paraId="641B1F5F" w14:textId="77777777" w:rsidR="00632575" w:rsidRDefault="00632575" w:rsidP="00632575">
      <w:pPr>
        <w:ind w:firstLine="708"/>
        <w:jc w:val="both"/>
      </w:pPr>
    </w:p>
    <w:p w14:paraId="28B17692" w14:textId="77777777" w:rsidR="00632575" w:rsidRPr="00632575" w:rsidRDefault="00632575" w:rsidP="00632575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14:paraId="184B5151" w14:textId="77777777" w:rsidR="00EC2064" w:rsidRPr="00632575" w:rsidRDefault="00EC2064" w:rsidP="00632575">
      <w:pPr>
        <w:autoSpaceDE w:val="0"/>
        <w:autoSpaceDN w:val="0"/>
        <w:adjustRightInd w:val="0"/>
        <w:spacing w:line="360" w:lineRule="auto"/>
        <w:jc w:val="both"/>
      </w:pPr>
      <w:r w:rsidRPr="00632575">
        <w:tab/>
        <w:t xml:space="preserve">В 2019 году 2 учащиеся получили 100 баллов по результатам ЕГЭ: в МБОУ «Гимназия № 1» - по истории и в МБОУСОШ № 11 – по химии. </w:t>
      </w:r>
      <w:r w:rsidR="006E63DC" w:rsidRPr="00632575">
        <w:t>Все выпускники успешно сдали обязательные экзамены и получили аттестаты о среднем общем образовании.</w:t>
      </w:r>
    </w:p>
    <w:p w14:paraId="1C7B5417" w14:textId="77777777" w:rsidR="006E63DC" w:rsidRPr="00632575" w:rsidRDefault="006E63DC" w:rsidP="00632575">
      <w:pPr>
        <w:spacing w:line="360" w:lineRule="auto"/>
        <w:ind w:firstLine="708"/>
        <w:jc w:val="both"/>
      </w:pPr>
      <w:r w:rsidRPr="00632575">
        <w:t xml:space="preserve">В 2019 году в творческие объединения учреждений дополнительного образования   привлечено 5737 обучающихся. Доля детей, получающих образовательную услугу по программам дополнительного </w:t>
      </w:r>
      <w:proofErr w:type="gramStart"/>
      <w:r w:rsidRPr="00632575">
        <w:t>образования,  в</w:t>
      </w:r>
      <w:proofErr w:type="gramEnd"/>
      <w:r w:rsidRPr="00632575">
        <w:t xml:space="preserve"> 2019 году составила  82 %.</w:t>
      </w:r>
    </w:p>
    <w:p w14:paraId="4255AAA8" w14:textId="77777777" w:rsidR="006E63DC" w:rsidRPr="00632575" w:rsidRDefault="006E63DC" w:rsidP="00632575">
      <w:pPr>
        <w:shd w:val="clear" w:color="auto" w:fill="FFFFFF"/>
        <w:spacing w:line="360" w:lineRule="auto"/>
        <w:ind w:firstLine="708"/>
        <w:jc w:val="both"/>
        <w:textAlignment w:val="baseline"/>
        <w:rPr>
          <w:bdr w:val="none" w:sz="0" w:space="0" w:color="auto" w:frame="1"/>
        </w:rPr>
      </w:pPr>
      <w:r w:rsidRPr="00632575">
        <w:rPr>
          <w:bdr w:val="none" w:sz="0" w:space="0" w:color="auto" w:frame="1"/>
        </w:rPr>
        <w:t>В ЗАТО г.Североморск дополнительное образование представлено различными направлениями, занятость детей по направлениям:</w:t>
      </w:r>
    </w:p>
    <w:p w14:paraId="6B80C0A0" w14:textId="77777777" w:rsidR="006E63DC" w:rsidRPr="00632575" w:rsidRDefault="006E63DC" w:rsidP="00632575">
      <w:pPr>
        <w:shd w:val="clear" w:color="auto" w:fill="FFFFFF"/>
        <w:spacing w:line="360" w:lineRule="auto"/>
        <w:jc w:val="both"/>
        <w:textAlignment w:val="baseline"/>
        <w:rPr>
          <w:bdr w:val="none" w:sz="0" w:space="0" w:color="auto" w:frame="1"/>
        </w:rPr>
      </w:pPr>
      <w:r w:rsidRPr="00632575">
        <w:rPr>
          <w:bdr w:val="none" w:sz="0" w:space="0" w:color="auto" w:frame="1"/>
        </w:rPr>
        <w:t>Техническое – 24,6%</w:t>
      </w:r>
    </w:p>
    <w:p w14:paraId="456AB2E9" w14:textId="77777777" w:rsidR="006E63DC" w:rsidRPr="00632575" w:rsidRDefault="006E63DC" w:rsidP="00632575">
      <w:pPr>
        <w:shd w:val="clear" w:color="auto" w:fill="FFFFFF"/>
        <w:spacing w:line="360" w:lineRule="auto"/>
        <w:jc w:val="both"/>
        <w:textAlignment w:val="baseline"/>
        <w:rPr>
          <w:bdr w:val="none" w:sz="0" w:space="0" w:color="auto" w:frame="1"/>
        </w:rPr>
      </w:pPr>
      <w:r w:rsidRPr="00632575">
        <w:rPr>
          <w:bdr w:val="none" w:sz="0" w:space="0" w:color="auto" w:frame="1"/>
        </w:rPr>
        <w:lastRenderedPageBreak/>
        <w:t>Естественнонаучное – 0,7%</w:t>
      </w:r>
    </w:p>
    <w:p w14:paraId="295E66FE" w14:textId="77777777" w:rsidR="006E63DC" w:rsidRPr="00632575" w:rsidRDefault="006E63DC" w:rsidP="00632575">
      <w:pPr>
        <w:shd w:val="clear" w:color="auto" w:fill="FFFFFF"/>
        <w:spacing w:line="360" w:lineRule="auto"/>
        <w:jc w:val="both"/>
        <w:textAlignment w:val="baseline"/>
        <w:rPr>
          <w:bdr w:val="none" w:sz="0" w:space="0" w:color="auto" w:frame="1"/>
        </w:rPr>
      </w:pPr>
      <w:r w:rsidRPr="00632575">
        <w:rPr>
          <w:bdr w:val="none" w:sz="0" w:space="0" w:color="auto" w:frame="1"/>
        </w:rPr>
        <w:t>Физкультурно-спортивное – 37,5%</w:t>
      </w:r>
    </w:p>
    <w:p w14:paraId="25A1E9A7" w14:textId="77777777" w:rsidR="006E63DC" w:rsidRPr="00632575" w:rsidRDefault="006E63DC" w:rsidP="00632575">
      <w:pPr>
        <w:shd w:val="clear" w:color="auto" w:fill="FFFFFF"/>
        <w:spacing w:line="360" w:lineRule="auto"/>
        <w:jc w:val="both"/>
        <w:textAlignment w:val="baseline"/>
        <w:rPr>
          <w:bdr w:val="none" w:sz="0" w:space="0" w:color="auto" w:frame="1"/>
        </w:rPr>
      </w:pPr>
      <w:r w:rsidRPr="00632575">
        <w:rPr>
          <w:bdr w:val="none" w:sz="0" w:space="0" w:color="auto" w:frame="1"/>
        </w:rPr>
        <w:t>Художественное – 26,7%</w:t>
      </w:r>
    </w:p>
    <w:p w14:paraId="4F8D7B2B" w14:textId="77777777" w:rsidR="006E63DC" w:rsidRPr="00632575" w:rsidRDefault="006E63DC" w:rsidP="00632575">
      <w:pPr>
        <w:shd w:val="clear" w:color="auto" w:fill="FFFFFF"/>
        <w:spacing w:line="360" w:lineRule="auto"/>
        <w:jc w:val="both"/>
        <w:textAlignment w:val="baseline"/>
        <w:rPr>
          <w:bdr w:val="none" w:sz="0" w:space="0" w:color="auto" w:frame="1"/>
        </w:rPr>
      </w:pPr>
      <w:r w:rsidRPr="00632575">
        <w:rPr>
          <w:bdr w:val="none" w:sz="0" w:space="0" w:color="auto" w:frame="1"/>
        </w:rPr>
        <w:t>Туристско-краеведческое – 3,7%</w:t>
      </w:r>
    </w:p>
    <w:p w14:paraId="01BAEFC0" w14:textId="77777777" w:rsidR="006E63DC" w:rsidRPr="00632575" w:rsidRDefault="006E63DC" w:rsidP="00632575">
      <w:pPr>
        <w:shd w:val="clear" w:color="auto" w:fill="FFFFFF"/>
        <w:spacing w:line="360" w:lineRule="auto"/>
        <w:jc w:val="both"/>
        <w:textAlignment w:val="baseline"/>
        <w:rPr>
          <w:bdr w:val="none" w:sz="0" w:space="0" w:color="auto" w:frame="1"/>
        </w:rPr>
      </w:pPr>
      <w:r w:rsidRPr="00632575">
        <w:rPr>
          <w:bdr w:val="none" w:sz="0" w:space="0" w:color="auto" w:frame="1"/>
        </w:rPr>
        <w:t>Социально-педагогическое – 9,8%</w:t>
      </w:r>
    </w:p>
    <w:p w14:paraId="7B8C4508" w14:textId="77777777" w:rsidR="006E63DC" w:rsidRPr="00632575" w:rsidRDefault="006E63DC" w:rsidP="00632575">
      <w:pPr>
        <w:autoSpaceDE w:val="0"/>
        <w:autoSpaceDN w:val="0"/>
        <w:adjustRightInd w:val="0"/>
        <w:spacing w:line="360" w:lineRule="auto"/>
        <w:jc w:val="both"/>
      </w:pPr>
      <w:r w:rsidRPr="00632575">
        <w:tab/>
        <w:t xml:space="preserve">В целях развития воспитательного </w:t>
      </w:r>
      <w:proofErr w:type="gramStart"/>
      <w:r w:rsidRPr="00632575">
        <w:t>потенциала  продолжается</w:t>
      </w:r>
      <w:proofErr w:type="gramEnd"/>
      <w:r w:rsidRPr="00632575">
        <w:t xml:space="preserve">  работа по поддержке и развитию детского общественного движения, направленная на сохранение, развитие и расширение сети действующих детских общественных объединений. </w:t>
      </w:r>
      <w:r w:rsidRPr="00632575">
        <w:rPr>
          <w:shd w:val="clear" w:color="auto" w:fill="FFFFFF"/>
        </w:rPr>
        <w:t xml:space="preserve">Совместная работа по патриотическому воспитанию молодежи образовательных учреждений и силовых структур, позволила расширить сеть детских объединений. </w:t>
      </w:r>
      <w:r w:rsidRPr="00632575">
        <w:t xml:space="preserve">  Во многих </w:t>
      </w:r>
      <w:proofErr w:type="gramStart"/>
      <w:r w:rsidRPr="00632575">
        <w:t>школах  активно</w:t>
      </w:r>
      <w:proofErr w:type="gramEnd"/>
      <w:r w:rsidRPr="00632575">
        <w:t xml:space="preserve"> действуют отряды «Юных инспекторов движения», «Юных пожарных», развивается волонтерское движение.</w:t>
      </w:r>
    </w:p>
    <w:p w14:paraId="4F412B29" w14:textId="77777777" w:rsidR="006E63DC" w:rsidRPr="00632575" w:rsidRDefault="006E63DC" w:rsidP="0063257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32575">
        <w:t>В</w:t>
      </w:r>
      <w:r w:rsidRPr="00632575">
        <w:rPr>
          <w:bCs/>
        </w:rPr>
        <w:t xml:space="preserve"> </w:t>
      </w:r>
      <w:proofErr w:type="gramStart"/>
      <w:r w:rsidRPr="00632575">
        <w:rPr>
          <w:bCs/>
        </w:rPr>
        <w:t>муниципалитете  действует</w:t>
      </w:r>
      <w:proofErr w:type="gramEnd"/>
      <w:r w:rsidRPr="00632575">
        <w:rPr>
          <w:bCs/>
        </w:rPr>
        <w:t xml:space="preserve"> 22 отряда Всероссийского военно-патриотического общественного движения  «ЮНАРМИЯ», в которых состоит 781 человек. Юнармейские отряды принимают участие в военно-патриотических мероприятиях муниципального и регионального уровней.</w:t>
      </w:r>
    </w:p>
    <w:p w14:paraId="122199FE" w14:textId="77777777" w:rsidR="0032326D" w:rsidRPr="00632575" w:rsidRDefault="0017786E" w:rsidP="00632575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  <w:rPr>
          <w:rFonts w:eastAsia="Calibri"/>
        </w:rPr>
      </w:pPr>
      <w:r w:rsidRPr="00632575">
        <w:rPr>
          <w:rFonts w:eastAsia="Calibri"/>
        </w:rPr>
        <w:t xml:space="preserve">Использование автопарка МБУО «КХЭО» на протяжении 2019 года позволило увеличить участие североморских школьников в </w:t>
      </w:r>
      <w:proofErr w:type="gramStart"/>
      <w:r w:rsidRPr="00632575">
        <w:rPr>
          <w:rFonts w:eastAsia="Calibri"/>
        </w:rPr>
        <w:t>областных  соревнованиях</w:t>
      </w:r>
      <w:proofErr w:type="gramEnd"/>
      <w:r w:rsidRPr="00632575">
        <w:rPr>
          <w:rFonts w:eastAsia="Calibri"/>
        </w:rPr>
        <w:t xml:space="preserve"> и конкурсах. За прошедший год организовано более 200 выездов в города Мурманской области для участия в различных мер</w:t>
      </w:r>
      <w:r w:rsidR="0032326D" w:rsidRPr="00632575">
        <w:rPr>
          <w:rFonts w:eastAsia="Calibri"/>
        </w:rPr>
        <w:t>о</w:t>
      </w:r>
      <w:r w:rsidRPr="00632575">
        <w:rPr>
          <w:rFonts w:eastAsia="Calibri"/>
        </w:rPr>
        <w:t>приятиях.</w:t>
      </w:r>
    </w:p>
    <w:p w14:paraId="2E1D4D70" w14:textId="77777777" w:rsidR="0032326D" w:rsidRPr="00632575" w:rsidRDefault="00892B68" w:rsidP="00632575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632575">
        <w:t xml:space="preserve">В целях выявления и сопровождения одаренных </w:t>
      </w:r>
      <w:proofErr w:type="gramStart"/>
      <w:r w:rsidRPr="00632575">
        <w:t>детей  ежегодно</w:t>
      </w:r>
      <w:proofErr w:type="gramEnd"/>
      <w:r w:rsidRPr="00632575">
        <w:t xml:space="preserve"> проводится городская научно-практическая конференция «Молодые исследователи Севера». В 2019 году в ней приняли 15 человек.</w:t>
      </w:r>
      <w:r w:rsidRPr="00632575">
        <w:tab/>
      </w:r>
      <w:r w:rsidR="0032326D" w:rsidRPr="00632575">
        <w:t xml:space="preserve"> </w:t>
      </w:r>
    </w:p>
    <w:p w14:paraId="353082F3" w14:textId="77777777" w:rsidR="0032326D" w:rsidRPr="00632575" w:rsidRDefault="0032326D" w:rsidP="00632575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632575">
        <w:t>П</w:t>
      </w:r>
      <w:r w:rsidR="00892B68" w:rsidRPr="00632575">
        <w:t xml:space="preserve">о результатам городской </w:t>
      </w:r>
      <w:proofErr w:type="gramStart"/>
      <w:r w:rsidR="00892B68" w:rsidRPr="00632575">
        <w:t>конференции  7</w:t>
      </w:r>
      <w:proofErr w:type="gramEnd"/>
      <w:r w:rsidR="00892B68" w:rsidRPr="00632575">
        <w:t xml:space="preserve"> победителей  и призёров  приняли участие в региональном этапе по программе «Шаг в будущее»,  5 человек  приняли участие на Всероссийском. </w:t>
      </w:r>
    </w:p>
    <w:p w14:paraId="211C8623" w14:textId="77777777" w:rsidR="0032326D" w:rsidRPr="00632575" w:rsidRDefault="00892B68" w:rsidP="00632575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632575">
        <w:lastRenderedPageBreak/>
        <w:tab/>
        <w:t>Обеспечено участие североморских школьников в федеральных и международных мероприятиях по основным направлениям деятельности. Так в 2019 году:</w:t>
      </w:r>
      <w:r w:rsidR="0032326D" w:rsidRPr="00632575">
        <w:t xml:space="preserve"> </w:t>
      </w:r>
    </w:p>
    <w:p w14:paraId="5E52A8BB" w14:textId="77777777" w:rsidR="0032326D" w:rsidRPr="00632575" w:rsidRDefault="00892B68" w:rsidP="00632575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632575">
        <w:t xml:space="preserve">во всероссийском Конкурсе сочинений приняли участие 33 человека, из </w:t>
      </w:r>
      <w:proofErr w:type="gramStart"/>
      <w:r w:rsidRPr="00632575">
        <w:t>них  3</w:t>
      </w:r>
      <w:proofErr w:type="gramEnd"/>
      <w:r w:rsidRPr="00632575">
        <w:t xml:space="preserve">  выступили на региональном уровне и 1 стал победителем Всероссийского этапа (МБОУ «Гимназия №1», 10 класс)</w:t>
      </w:r>
    </w:p>
    <w:p w14:paraId="241FFABB" w14:textId="77777777" w:rsidR="0032326D" w:rsidRPr="00632575" w:rsidRDefault="00892B68" w:rsidP="00632575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proofErr w:type="gramStart"/>
      <w:r w:rsidRPr="00632575">
        <w:t>в  международном</w:t>
      </w:r>
      <w:proofErr w:type="gramEnd"/>
      <w:r w:rsidRPr="00632575">
        <w:t xml:space="preserve"> конкурсе чтецов «Живая классика» на муниципальном этапе приняли участие 36 человек.   3 школьника выступили на региональном уровне.</w:t>
      </w:r>
    </w:p>
    <w:p w14:paraId="79E2A7E1" w14:textId="77777777" w:rsidR="0032326D" w:rsidRPr="00632575" w:rsidRDefault="00892B68" w:rsidP="00632575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632575">
        <w:t xml:space="preserve">В школьном этапе Всероссийской олимпиады школьников приняли участие 7671 человек. На муниципальном этапе ВСОШ приняли участие 696 учеников. В региональном этапе в 2019 </w:t>
      </w:r>
      <w:proofErr w:type="gramStart"/>
      <w:r w:rsidRPr="00632575">
        <w:t>году  наши</w:t>
      </w:r>
      <w:proofErr w:type="gramEnd"/>
      <w:r w:rsidRPr="00632575">
        <w:t xml:space="preserve"> учащиеся  завоевали 11 призовых мест, и 4 стали победителями. </w:t>
      </w:r>
    </w:p>
    <w:p w14:paraId="074F5BAD" w14:textId="77777777" w:rsidR="0032326D" w:rsidRPr="00632575" w:rsidRDefault="00892B68" w:rsidP="00632575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632575">
        <w:t xml:space="preserve">В 2019 году 35 североморским школьникам и 3 командам школьников были присуждены Премии одаренным детям и учащейся молодежи, проявившим выдающиеся </w:t>
      </w:r>
      <w:proofErr w:type="gramStart"/>
      <w:r w:rsidRPr="00632575">
        <w:t>способности  в</w:t>
      </w:r>
      <w:proofErr w:type="gramEnd"/>
      <w:r w:rsidRPr="00632575">
        <w:t xml:space="preserve"> области образования.</w:t>
      </w:r>
    </w:p>
    <w:p w14:paraId="0A7CB5EC" w14:textId="77777777" w:rsidR="00B61E77" w:rsidRPr="00632575" w:rsidRDefault="00B61E77" w:rsidP="00632575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632575">
        <w:tab/>
      </w:r>
      <w:r w:rsidR="00892B68" w:rsidRPr="00632575">
        <w:t>В течение 2019</w:t>
      </w:r>
      <w:r w:rsidRPr="00632575">
        <w:t xml:space="preserve"> года </w:t>
      </w:r>
      <w:r w:rsidR="00892B68" w:rsidRPr="00632575">
        <w:t>в детских оздоровительных лагерях</w:t>
      </w:r>
      <w:r w:rsidRPr="00632575">
        <w:t xml:space="preserve"> на базе </w:t>
      </w:r>
      <w:r w:rsidR="00892B68" w:rsidRPr="00632575">
        <w:t>образовательных учреждений отдохнуло 1087</w:t>
      </w:r>
      <w:r w:rsidRPr="00632575">
        <w:t xml:space="preserve"> детей.  Объем фин</w:t>
      </w:r>
      <w:r w:rsidR="00F47101" w:rsidRPr="00632575">
        <w:t xml:space="preserve">ансирования </w:t>
      </w:r>
      <w:proofErr w:type="gramStart"/>
      <w:r w:rsidR="00F47101" w:rsidRPr="00632575">
        <w:t>составил:  3</w:t>
      </w:r>
      <w:proofErr w:type="gramEnd"/>
      <w:r w:rsidR="00F47101" w:rsidRPr="00632575">
        <w:t xml:space="preserve"> 331 618,5 рублей. </w:t>
      </w:r>
    </w:p>
    <w:p w14:paraId="6D5BC971" w14:textId="77777777" w:rsidR="00892B68" w:rsidRPr="00632575" w:rsidRDefault="00892B68" w:rsidP="00632575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632575">
        <w:t xml:space="preserve">Администрацией ЗАТО г. Североморск в 2019 году было трудоустроено 445 несовершеннолетних. Из них 390 мест организовано при школах (трудовые бригады), 55 несовершеннолетних были </w:t>
      </w:r>
      <w:proofErr w:type="spellStart"/>
      <w:r w:rsidRPr="00632575">
        <w:t>трудоустроенны</w:t>
      </w:r>
      <w:proofErr w:type="spellEnd"/>
      <w:r w:rsidRPr="00632575">
        <w:t xml:space="preserve"> в коммерческих и некоммерческих организациях ЗАТО г. Североморск. На заработные платы несовершеннолетним в трудовых бригадах было выделено 3 330 000 рублей (0.25 ставки на человека). </w:t>
      </w:r>
    </w:p>
    <w:p w14:paraId="754BE26B" w14:textId="77777777" w:rsidR="00B61E77" w:rsidRPr="00632575" w:rsidRDefault="00B61E77" w:rsidP="00632575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632575">
        <w:t xml:space="preserve">За пределами Мурманской области (в Краснодарском крае и Республике Крым) по путевкам, выделяемым Министерством образования и науки Мурманской </w:t>
      </w:r>
      <w:proofErr w:type="gramStart"/>
      <w:r w:rsidRPr="00632575">
        <w:t>области  отдохнуло</w:t>
      </w:r>
      <w:proofErr w:type="gramEnd"/>
      <w:r w:rsidRPr="00632575">
        <w:t xml:space="preserve"> 200 учащихся возрасте от 7 лет до 17 лет (в 2018 г.  – 209 чел.). В оздоровительных учреждениях, расположенных на территории Мурманской области, по путевкам, выделяемым </w:t>
      </w:r>
      <w:r w:rsidRPr="00632575">
        <w:lastRenderedPageBreak/>
        <w:t>Министерством образования и науки Мурманской области, отдохнуло 164 человека (в 2018 г. – 198 чел.) Снижение численности связано с уменьшением квоты для ЗАТО г. Североморск.</w:t>
      </w:r>
    </w:p>
    <w:p w14:paraId="7B3A1223" w14:textId="77777777" w:rsidR="00B61E77" w:rsidRPr="00632575" w:rsidRDefault="00B61E77" w:rsidP="00632575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9"/>
        <w:jc w:val="both"/>
      </w:pPr>
      <w:r w:rsidRPr="00632575">
        <w:t xml:space="preserve">В  2019 году Управление образования  обеспечивало направление 6-х детей-инвалидов по путевкам предоставленным Министерством образования и Науки Мурманской области, которым не показано санаторно-курортное лечение, нуждающихся в сопровождении, на отдых ООО «Санаторий «Парус» Краснодарский край, г.Анапа (в 2018 году – 4 детей-инвалидов, в 2017 году – 4 детей-инвалидов). </w:t>
      </w:r>
    </w:p>
    <w:p w14:paraId="7DD6BEE0" w14:textId="77777777" w:rsidR="00892B68" w:rsidRPr="00632575" w:rsidRDefault="00B61E77" w:rsidP="00632575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9"/>
        <w:jc w:val="both"/>
        <w:rPr>
          <w:spacing w:val="-3"/>
        </w:rPr>
      </w:pPr>
      <w:r w:rsidRPr="00632575">
        <w:t>В марте 2019 году был осуществлен отдых (13 дней)</w:t>
      </w:r>
      <w:r w:rsidRPr="00632575">
        <w:rPr>
          <w:b/>
        </w:rPr>
        <w:t xml:space="preserve"> </w:t>
      </w:r>
      <w:r w:rsidRPr="00632575">
        <w:t>для 30</w:t>
      </w:r>
      <w:r w:rsidRPr="00632575">
        <w:rPr>
          <w:b/>
        </w:rPr>
        <w:t xml:space="preserve"> </w:t>
      </w:r>
      <w:r w:rsidRPr="00632575">
        <w:rPr>
          <w:spacing w:val="-3"/>
        </w:rPr>
        <w:t xml:space="preserve">обучающихся МБУДО ДЮСШ №3 в ДОЛ им Ю.А.Гагарина, Республика Крым, г. Евпатория за счет средств муниципалитета и частичную родительскую оплату. </w:t>
      </w:r>
    </w:p>
    <w:p w14:paraId="32658273" w14:textId="77777777" w:rsidR="0032326D" w:rsidRPr="00632575" w:rsidRDefault="00B61E77" w:rsidP="00632575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9"/>
        <w:jc w:val="both"/>
      </w:pPr>
      <w:r w:rsidRPr="00632575">
        <w:t xml:space="preserve">Преимущественным </w:t>
      </w:r>
      <w:proofErr w:type="gramStart"/>
      <w:r w:rsidRPr="00632575">
        <w:t>правом  при</w:t>
      </w:r>
      <w:proofErr w:type="gramEnd"/>
      <w:r w:rsidRPr="00632575">
        <w:t xml:space="preserve">  охвате  отдыхом  и  оздоровлением, а также при трудоустройстве пользуются дети-сироты, дети, оставшиеся без попечения родителей, дети-инвалиды, дети из малообеспеченных семей, дети из неблагополучных семей, дети из неполных семей, дети из многодетных семей, дети, состоящие на профилактическом учете в органах внутренних дел и на внутришкольном учете, дети вынужденных переселенцев. </w:t>
      </w:r>
    </w:p>
    <w:p w14:paraId="7B4A3EFB" w14:textId="77777777" w:rsidR="0032326D" w:rsidRPr="00632575" w:rsidRDefault="0032326D" w:rsidP="00632575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9"/>
        <w:jc w:val="both"/>
      </w:pPr>
      <w:r w:rsidRPr="00632575">
        <w:t>Особое внимание направлено на меры по повышению эффективности деятельности по устройству детей-сирот и детей, оставшихся без попечения родителей, на воспитание в семьи российских граждан, по профилактике социального сиротства.</w:t>
      </w:r>
    </w:p>
    <w:p w14:paraId="6A5F0EC7" w14:textId="77777777" w:rsidR="0032326D" w:rsidRPr="00632575" w:rsidRDefault="0032326D" w:rsidP="00632575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9"/>
        <w:jc w:val="both"/>
      </w:pPr>
      <w:r w:rsidRPr="00632575">
        <w:t xml:space="preserve">В 2019 году в ЗАТО г. Североморск выявлено и учтено 6 детей из числа детей-сирот и детей, оставшихся без попечения родителей.  </w:t>
      </w:r>
    </w:p>
    <w:tbl>
      <w:tblPr>
        <w:tblpPr w:leftFromText="180" w:rightFromText="180" w:vertAnchor="text" w:horzAnchor="margin" w:tblpXSpec="center" w:tblpY="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851"/>
        <w:gridCol w:w="850"/>
      </w:tblGrid>
      <w:tr w:rsidR="0032326D" w:rsidRPr="00632575" w14:paraId="1FDF6C43" w14:textId="77777777" w:rsidTr="008A3F93">
        <w:trPr>
          <w:trHeight w:val="296"/>
        </w:trPr>
        <w:tc>
          <w:tcPr>
            <w:tcW w:w="3936" w:type="dxa"/>
            <w:shd w:val="clear" w:color="auto" w:fill="auto"/>
            <w:hideMark/>
          </w:tcPr>
          <w:p w14:paraId="5BC6E233" w14:textId="77777777" w:rsidR="0032326D" w:rsidRPr="00632575" w:rsidRDefault="0032326D" w:rsidP="00632575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14:paraId="77E0ACAB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i/>
              </w:rPr>
            </w:pPr>
            <w:r w:rsidRPr="00632575">
              <w:rPr>
                <w:rFonts w:eastAsia="Calibri"/>
                <w:i/>
              </w:rPr>
              <w:t>2017</w:t>
            </w:r>
          </w:p>
        </w:tc>
        <w:tc>
          <w:tcPr>
            <w:tcW w:w="851" w:type="dxa"/>
            <w:shd w:val="clear" w:color="auto" w:fill="auto"/>
            <w:hideMark/>
          </w:tcPr>
          <w:p w14:paraId="014D1CC7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i/>
              </w:rPr>
            </w:pPr>
            <w:r w:rsidRPr="00632575">
              <w:rPr>
                <w:rFonts w:eastAsia="Calibri"/>
                <w:i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14:paraId="0655AD21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i/>
              </w:rPr>
            </w:pPr>
            <w:r w:rsidRPr="00632575">
              <w:rPr>
                <w:rFonts w:eastAsia="Calibri"/>
                <w:i/>
              </w:rPr>
              <w:t>2019</w:t>
            </w:r>
          </w:p>
        </w:tc>
      </w:tr>
      <w:tr w:rsidR="0032326D" w:rsidRPr="00632575" w14:paraId="4C397C9B" w14:textId="77777777" w:rsidTr="008A3F93">
        <w:trPr>
          <w:trHeight w:val="296"/>
        </w:trPr>
        <w:tc>
          <w:tcPr>
            <w:tcW w:w="3936" w:type="dxa"/>
            <w:shd w:val="clear" w:color="auto" w:fill="auto"/>
            <w:hideMark/>
          </w:tcPr>
          <w:p w14:paraId="5948F7D3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632575">
              <w:rPr>
                <w:rFonts w:eastAsia="Calibri"/>
              </w:rPr>
              <w:t xml:space="preserve">Численность детей, выявленных и учтенных за </w:t>
            </w:r>
            <w:r w:rsidRPr="00632575">
              <w:rPr>
                <w:rFonts w:eastAsia="Calibri"/>
              </w:rPr>
              <w:lastRenderedPageBreak/>
              <w:t xml:space="preserve">конец отчетного года </w:t>
            </w:r>
          </w:p>
        </w:tc>
        <w:tc>
          <w:tcPr>
            <w:tcW w:w="850" w:type="dxa"/>
            <w:shd w:val="clear" w:color="auto" w:fill="auto"/>
          </w:tcPr>
          <w:p w14:paraId="5F583E04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632575">
              <w:rPr>
                <w:rFonts w:eastAsia="Calibri"/>
                <w:b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</w:tcPr>
          <w:p w14:paraId="5750183D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632575">
              <w:rPr>
                <w:rFonts w:eastAsia="Calibri"/>
                <w:b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36BEAE82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632575">
              <w:rPr>
                <w:rFonts w:eastAsia="Calibri"/>
                <w:b/>
              </w:rPr>
              <w:t>6</w:t>
            </w:r>
          </w:p>
        </w:tc>
      </w:tr>
      <w:tr w:rsidR="0032326D" w:rsidRPr="00632575" w14:paraId="7237BECC" w14:textId="77777777" w:rsidTr="008A3F93">
        <w:trPr>
          <w:trHeight w:val="240"/>
        </w:trPr>
        <w:tc>
          <w:tcPr>
            <w:tcW w:w="3936" w:type="dxa"/>
            <w:shd w:val="clear" w:color="auto" w:fill="auto"/>
            <w:hideMark/>
          </w:tcPr>
          <w:p w14:paraId="546E15CE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ind w:left="290" w:hanging="290"/>
              <w:rPr>
                <w:rFonts w:eastAsia="Calibri"/>
              </w:rPr>
            </w:pPr>
            <w:r w:rsidRPr="00632575">
              <w:rPr>
                <w:rFonts w:eastAsia="Calibri"/>
              </w:rPr>
              <w:t>из них устроены:</w:t>
            </w:r>
          </w:p>
        </w:tc>
        <w:tc>
          <w:tcPr>
            <w:tcW w:w="850" w:type="dxa"/>
            <w:shd w:val="clear" w:color="auto" w:fill="auto"/>
          </w:tcPr>
          <w:p w14:paraId="1E477553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632575">
              <w:rPr>
                <w:rFonts w:eastAsia="Calibri"/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366CC3CD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632575">
              <w:rPr>
                <w:rFonts w:eastAsia="Calibri"/>
                <w:b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05A0505D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632575">
              <w:rPr>
                <w:rFonts w:eastAsia="Calibri"/>
                <w:b/>
              </w:rPr>
              <w:t>6</w:t>
            </w:r>
          </w:p>
        </w:tc>
      </w:tr>
      <w:tr w:rsidR="0032326D" w:rsidRPr="00632575" w14:paraId="6AA05DB2" w14:textId="77777777" w:rsidTr="008A3F93">
        <w:trPr>
          <w:trHeight w:val="390"/>
        </w:trPr>
        <w:tc>
          <w:tcPr>
            <w:tcW w:w="3936" w:type="dxa"/>
            <w:shd w:val="clear" w:color="auto" w:fill="auto"/>
            <w:hideMark/>
          </w:tcPr>
          <w:p w14:paraId="5F9F8F18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ind w:left="290" w:hanging="290"/>
              <w:rPr>
                <w:rFonts w:eastAsia="Calibri"/>
              </w:rPr>
            </w:pPr>
            <w:r w:rsidRPr="00632575">
              <w:rPr>
                <w:rFonts w:eastAsia="Calibri"/>
              </w:rPr>
              <w:t xml:space="preserve">    под надзор в образовательные учреждения</w:t>
            </w:r>
          </w:p>
        </w:tc>
        <w:tc>
          <w:tcPr>
            <w:tcW w:w="850" w:type="dxa"/>
            <w:shd w:val="clear" w:color="auto" w:fill="auto"/>
          </w:tcPr>
          <w:p w14:paraId="074176A5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632575"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5715322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632575">
              <w:rPr>
                <w:rFonts w:eastAsia="Calibri"/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78F2C3A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632575">
              <w:rPr>
                <w:rFonts w:eastAsia="Calibri"/>
                <w:b/>
              </w:rPr>
              <w:t>0</w:t>
            </w:r>
          </w:p>
        </w:tc>
      </w:tr>
      <w:tr w:rsidR="0032326D" w:rsidRPr="00632575" w14:paraId="46B6382B" w14:textId="77777777" w:rsidTr="008A3F93">
        <w:trPr>
          <w:trHeight w:val="238"/>
        </w:trPr>
        <w:tc>
          <w:tcPr>
            <w:tcW w:w="3936" w:type="dxa"/>
            <w:shd w:val="clear" w:color="auto" w:fill="auto"/>
            <w:hideMark/>
          </w:tcPr>
          <w:p w14:paraId="25377173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ind w:left="290"/>
              <w:jc w:val="both"/>
              <w:rPr>
                <w:rFonts w:eastAsia="Calibri"/>
              </w:rPr>
            </w:pPr>
            <w:r w:rsidRPr="00632575">
              <w:rPr>
                <w:rFonts w:eastAsia="Calibri"/>
              </w:rPr>
              <w:t>в медицинские организации (дом ребенка)</w:t>
            </w:r>
          </w:p>
        </w:tc>
        <w:tc>
          <w:tcPr>
            <w:tcW w:w="850" w:type="dxa"/>
            <w:shd w:val="clear" w:color="auto" w:fill="auto"/>
          </w:tcPr>
          <w:p w14:paraId="5B07FEF3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632575">
              <w:rPr>
                <w:rFonts w:eastAsia="Calibri"/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CCC96A1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632575">
              <w:rPr>
                <w:rFonts w:eastAsia="Calibri"/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FBB7CF9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632575">
              <w:rPr>
                <w:rFonts w:eastAsia="Calibri"/>
                <w:b/>
              </w:rPr>
              <w:t>1</w:t>
            </w:r>
          </w:p>
        </w:tc>
      </w:tr>
      <w:tr w:rsidR="0032326D" w:rsidRPr="00632575" w14:paraId="69909206" w14:textId="77777777" w:rsidTr="008A3F93">
        <w:trPr>
          <w:trHeight w:val="238"/>
        </w:trPr>
        <w:tc>
          <w:tcPr>
            <w:tcW w:w="3936" w:type="dxa"/>
            <w:shd w:val="clear" w:color="auto" w:fill="auto"/>
            <w:hideMark/>
          </w:tcPr>
          <w:p w14:paraId="5795B00C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ind w:left="290"/>
              <w:jc w:val="both"/>
              <w:rPr>
                <w:rFonts w:eastAsia="Calibri"/>
              </w:rPr>
            </w:pPr>
            <w:r w:rsidRPr="00632575">
              <w:rPr>
                <w:rFonts w:eastAsia="Calibri"/>
              </w:rPr>
              <w:t>детские дома</w:t>
            </w:r>
          </w:p>
        </w:tc>
        <w:tc>
          <w:tcPr>
            <w:tcW w:w="850" w:type="dxa"/>
            <w:shd w:val="clear" w:color="auto" w:fill="auto"/>
          </w:tcPr>
          <w:p w14:paraId="248FA1D0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632575">
              <w:rPr>
                <w:rFonts w:eastAsia="Calibri"/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53F8028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632575">
              <w:rPr>
                <w:rFonts w:eastAsia="Calibri"/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0243EF8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632575">
              <w:rPr>
                <w:rFonts w:eastAsia="Calibri"/>
                <w:b/>
              </w:rPr>
              <w:t>3</w:t>
            </w:r>
          </w:p>
        </w:tc>
      </w:tr>
      <w:tr w:rsidR="0032326D" w:rsidRPr="00632575" w14:paraId="380D652A" w14:textId="77777777" w:rsidTr="008A3F93">
        <w:trPr>
          <w:trHeight w:val="380"/>
        </w:trPr>
        <w:tc>
          <w:tcPr>
            <w:tcW w:w="3936" w:type="dxa"/>
            <w:shd w:val="clear" w:color="auto" w:fill="auto"/>
            <w:hideMark/>
          </w:tcPr>
          <w:p w14:paraId="6A3ED987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ind w:firstLine="290"/>
              <w:jc w:val="both"/>
              <w:rPr>
                <w:rFonts w:eastAsia="Calibri"/>
              </w:rPr>
            </w:pPr>
            <w:r w:rsidRPr="00632575">
              <w:rPr>
                <w:rFonts w:eastAsia="Calibri"/>
              </w:rPr>
              <w:t xml:space="preserve">под опеку и попечительство </w:t>
            </w:r>
          </w:p>
        </w:tc>
        <w:tc>
          <w:tcPr>
            <w:tcW w:w="850" w:type="dxa"/>
            <w:shd w:val="clear" w:color="auto" w:fill="auto"/>
          </w:tcPr>
          <w:p w14:paraId="082BF8B9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632575">
              <w:rPr>
                <w:rFonts w:eastAsia="Calibri"/>
                <w:b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19F17B2B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632575">
              <w:rPr>
                <w:rFonts w:eastAsia="Calibri"/>
                <w:b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600EEFAB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632575">
              <w:rPr>
                <w:rFonts w:eastAsia="Calibri"/>
                <w:b/>
              </w:rPr>
              <w:t>1</w:t>
            </w:r>
          </w:p>
        </w:tc>
      </w:tr>
      <w:tr w:rsidR="0032326D" w:rsidRPr="00632575" w14:paraId="246B47AE" w14:textId="77777777" w:rsidTr="008A3F93">
        <w:trPr>
          <w:trHeight w:val="380"/>
        </w:trPr>
        <w:tc>
          <w:tcPr>
            <w:tcW w:w="3936" w:type="dxa"/>
            <w:shd w:val="clear" w:color="auto" w:fill="auto"/>
            <w:hideMark/>
          </w:tcPr>
          <w:p w14:paraId="74EEC144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ind w:firstLine="290"/>
              <w:jc w:val="both"/>
              <w:rPr>
                <w:rFonts w:eastAsia="Calibri"/>
              </w:rPr>
            </w:pPr>
            <w:r w:rsidRPr="00632575">
              <w:rPr>
                <w:rFonts w:eastAsia="Calibri"/>
              </w:rPr>
              <w:t xml:space="preserve">в приемную семью </w:t>
            </w:r>
          </w:p>
        </w:tc>
        <w:tc>
          <w:tcPr>
            <w:tcW w:w="850" w:type="dxa"/>
            <w:shd w:val="clear" w:color="auto" w:fill="auto"/>
          </w:tcPr>
          <w:p w14:paraId="067932B6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632575"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29B1DE5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632575">
              <w:rPr>
                <w:rFonts w:eastAsia="Calibri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3D6D9B8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632575">
              <w:rPr>
                <w:rFonts w:eastAsia="Calibri"/>
                <w:b/>
              </w:rPr>
              <w:t>0</w:t>
            </w:r>
          </w:p>
        </w:tc>
      </w:tr>
      <w:tr w:rsidR="0032326D" w:rsidRPr="00632575" w14:paraId="0CCB3EEC" w14:textId="77777777" w:rsidTr="008A3F93">
        <w:trPr>
          <w:trHeight w:val="380"/>
        </w:trPr>
        <w:tc>
          <w:tcPr>
            <w:tcW w:w="3936" w:type="dxa"/>
            <w:shd w:val="clear" w:color="auto" w:fill="auto"/>
            <w:hideMark/>
          </w:tcPr>
          <w:p w14:paraId="42A99DE6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ind w:firstLine="290"/>
              <w:jc w:val="both"/>
              <w:rPr>
                <w:rFonts w:eastAsia="Calibri"/>
              </w:rPr>
            </w:pPr>
            <w:r w:rsidRPr="00632575">
              <w:rPr>
                <w:rFonts w:eastAsia="Calibri"/>
              </w:rPr>
              <w:t xml:space="preserve">на усыновление </w:t>
            </w:r>
          </w:p>
        </w:tc>
        <w:tc>
          <w:tcPr>
            <w:tcW w:w="850" w:type="dxa"/>
            <w:shd w:val="clear" w:color="auto" w:fill="auto"/>
          </w:tcPr>
          <w:p w14:paraId="001B6989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632575"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6AC4C3E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632575">
              <w:rPr>
                <w:rFonts w:eastAsia="Calibri"/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AF5A518" w14:textId="77777777" w:rsidR="0032326D" w:rsidRPr="00632575" w:rsidRDefault="0032326D" w:rsidP="006325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632575">
              <w:rPr>
                <w:rFonts w:eastAsia="Calibri"/>
                <w:b/>
              </w:rPr>
              <w:t>1</w:t>
            </w:r>
          </w:p>
        </w:tc>
      </w:tr>
    </w:tbl>
    <w:p w14:paraId="6C3995DC" w14:textId="77777777" w:rsidR="0032326D" w:rsidRPr="00632575" w:rsidRDefault="0032326D" w:rsidP="00632575">
      <w:pPr>
        <w:spacing w:line="360" w:lineRule="auto"/>
        <w:jc w:val="both"/>
      </w:pPr>
    </w:p>
    <w:p w14:paraId="7837069D" w14:textId="77777777" w:rsidR="0032326D" w:rsidRPr="00632575" w:rsidRDefault="0032326D" w:rsidP="00632575">
      <w:pPr>
        <w:spacing w:line="360" w:lineRule="auto"/>
        <w:jc w:val="both"/>
      </w:pPr>
    </w:p>
    <w:p w14:paraId="7205B23D" w14:textId="77777777" w:rsidR="0032326D" w:rsidRPr="00632575" w:rsidRDefault="0032326D" w:rsidP="00632575">
      <w:pPr>
        <w:spacing w:line="360" w:lineRule="auto"/>
        <w:jc w:val="both"/>
      </w:pPr>
    </w:p>
    <w:p w14:paraId="5F93BC14" w14:textId="77777777" w:rsidR="0032326D" w:rsidRPr="00632575" w:rsidRDefault="0032326D" w:rsidP="00632575">
      <w:pPr>
        <w:spacing w:line="360" w:lineRule="auto"/>
        <w:jc w:val="both"/>
      </w:pPr>
    </w:p>
    <w:p w14:paraId="41A33716" w14:textId="77777777" w:rsidR="0032326D" w:rsidRPr="00632575" w:rsidRDefault="0032326D" w:rsidP="00632575">
      <w:pPr>
        <w:spacing w:line="360" w:lineRule="auto"/>
        <w:jc w:val="both"/>
      </w:pPr>
    </w:p>
    <w:p w14:paraId="2D852F72" w14:textId="77777777" w:rsidR="0032326D" w:rsidRPr="00632575" w:rsidRDefault="0032326D" w:rsidP="00632575">
      <w:pPr>
        <w:spacing w:line="360" w:lineRule="auto"/>
        <w:jc w:val="both"/>
      </w:pPr>
      <w:r w:rsidRPr="00632575">
        <w:tab/>
        <w:t>Численность детей-сирот и детей, оставшихся без попечения родителей, выявленных на территории ЗАТО г. Североморск, по сравнению с 2018 годом уменьшилась больше, чем в 2 раза (2018 год – 14 детей, 2019 год – 6 детей). Изменилось число детей-сирот, у которых оба или единственный родитель умерли. Так, в 2018 году из 14 детей – 2 детей из разных семей стали сиротами, в 2019 году – таких детей нет.</w:t>
      </w:r>
    </w:p>
    <w:p w14:paraId="6979E3D4" w14:textId="77777777" w:rsidR="0032326D" w:rsidRPr="00632575" w:rsidRDefault="0032326D" w:rsidP="0063257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32575">
        <w:t xml:space="preserve">На конец 2019 года численность детей, находящихся в семьях опекунов (попечителей), приёмных родителей составила 79 человек, по сравнению с 2018 – 93 человека, с 2017 г. - 102 человека; 2016 г. - 98 человек; 2015 г. – 103 человека; 2014 г. - 125 человек. </w:t>
      </w:r>
    </w:p>
    <w:p w14:paraId="04263DCC" w14:textId="77777777" w:rsidR="0032326D" w:rsidRPr="00632575" w:rsidRDefault="0032326D" w:rsidP="0063257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32575">
        <w:t xml:space="preserve">Под безвозмездной опекой (попечительством) состоит 49 человек, по сравнению с 2018 – 64 ребенка, с 2017 г. - 77 детей, из них выплачиваются денежные средства на содержание 62 подопечных (2017 г. -67 чел., 2016 – 63 чел., 2015 – 72 чел., 2014 -93 чел.). </w:t>
      </w:r>
    </w:p>
    <w:p w14:paraId="4A1D5F4D" w14:textId="77777777" w:rsidR="0032326D" w:rsidRPr="00632575" w:rsidRDefault="0032326D" w:rsidP="0063257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32575">
        <w:t xml:space="preserve">30 детей воспитываются в 21 приемной семье, в 2018 - 29 детей в 21 приемной семье, в 2017 году 25 детей находились в 18 семьях, в 2016 году – 22 ребенка на воспитании в 17 приемных семьях, в 2015 году - 21 ребёнок, </w:t>
      </w:r>
      <w:r w:rsidRPr="00632575">
        <w:lastRenderedPageBreak/>
        <w:t>оставшийся без попечения родителей, воспитывался в 15 приемных семьях, по сравнению с 2014 г. – 21 ребенок в 16 семьях.</w:t>
      </w:r>
    </w:p>
    <w:p w14:paraId="63DDDC8B" w14:textId="77777777" w:rsidR="0032326D" w:rsidRPr="00632575" w:rsidRDefault="0032326D" w:rsidP="0063257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32575">
        <w:t xml:space="preserve">Размер ежемесячного пособия на содержание детей, воспитывающихся в </w:t>
      </w:r>
      <w:proofErr w:type="gramStart"/>
      <w:r w:rsidRPr="00632575">
        <w:t>замещающих  семьях</w:t>
      </w:r>
      <w:proofErr w:type="gramEnd"/>
      <w:r w:rsidRPr="00632575">
        <w:t xml:space="preserve">, в 2019 году составил:  </w:t>
      </w:r>
    </w:p>
    <w:p w14:paraId="5162BCF4" w14:textId="77777777" w:rsidR="0032326D" w:rsidRPr="00632575" w:rsidRDefault="0032326D" w:rsidP="0063257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32575">
        <w:t>в возрасте до от 0 до 3 лет – 10 959,26 руб.;</w:t>
      </w:r>
    </w:p>
    <w:p w14:paraId="53F7AB2A" w14:textId="77777777" w:rsidR="0032326D" w:rsidRPr="00632575" w:rsidRDefault="0032326D" w:rsidP="0063257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32575">
        <w:t>в возрасте от 3 до 7 лет – 12 720,56 руб.;</w:t>
      </w:r>
    </w:p>
    <w:p w14:paraId="5F6E51E2" w14:textId="77777777" w:rsidR="0032326D" w:rsidRPr="00632575" w:rsidRDefault="0032326D" w:rsidP="0063257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32575">
        <w:t>в возрасте от 7 лет и старше – 14 677,58 руб.;</w:t>
      </w:r>
    </w:p>
    <w:p w14:paraId="26482CF6" w14:textId="77777777" w:rsidR="0032326D" w:rsidRPr="00632575" w:rsidRDefault="0032326D" w:rsidP="0063257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outlineLvl w:val="0"/>
        <w:rPr>
          <w:rFonts w:eastAsia="Calibri"/>
        </w:rPr>
      </w:pPr>
      <w:r w:rsidRPr="00632575">
        <w:rPr>
          <w:rFonts w:eastAsia="Calibri"/>
        </w:rPr>
        <w:t>за воспитание каждого приемного ребенка – 17 428,47.</w:t>
      </w:r>
    </w:p>
    <w:p w14:paraId="39F19563" w14:textId="77777777" w:rsidR="00B61E77" w:rsidRPr="00632575" w:rsidRDefault="00B61E77" w:rsidP="0063257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32575">
        <w:t xml:space="preserve">В целях сохранения и укрепления здоровья обучающихся Муниципальным автономным учреждением «Центр здорового питания» в школах организовано доступное сбалансированное и качественное горячее питание. Охват </w:t>
      </w:r>
      <w:r w:rsidR="00F47101" w:rsidRPr="00632575">
        <w:t>горячим питанием учащихся в 2019</w:t>
      </w:r>
      <w:r w:rsidRPr="00632575">
        <w:t xml:space="preserve"> году </w:t>
      </w:r>
      <w:proofErr w:type="gramStart"/>
      <w:r w:rsidRPr="00632575">
        <w:t xml:space="preserve">составил  </w:t>
      </w:r>
      <w:r w:rsidRPr="00632575">
        <w:rPr>
          <w:color w:val="FF0000"/>
        </w:rPr>
        <w:t>95</w:t>
      </w:r>
      <w:proofErr w:type="gramEnd"/>
      <w:r w:rsidRPr="00632575">
        <w:rPr>
          <w:color w:val="FF0000"/>
        </w:rPr>
        <w:t>,4 %.</w:t>
      </w:r>
    </w:p>
    <w:p w14:paraId="03FCBD67" w14:textId="77777777" w:rsidR="00470F34" w:rsidRPr="00632575" w:rsidRDefault="00470F34" w:rsidP="00632575">
      <w:pPr>
        <w:spacing w:line="360" w:lineRule="auto"/>
        <w:jc w:val="both"/>
      </w:pPr>
      <w:r w:rsidRPr="00632575">
        <w:tab/>
        <w:t>В 2019 году продолжалась работа с автоматизированными информационными системами (далее – АИС) «Электронный детский сад», «Электронная школа», АИС «Дополнительное образование» с целью оказания государственных и муниципальных услуг образовательными организациями в электронном виде, автоматизации управленческой деятельности, снижения отчетности в образовательных организациях.</w:t>
      </w:r>
    </w:p>
    <w:p w14:paraId="11FAC202" w14:textId="77777777" w:rsidR="00470F34" w:rsidRPr="00632575" w:rsidRDefault="00470F34" w:rsidP="00632575">
      <w:pPr>
        <w:spacing w:line="360" w:lineRule="auto"/>
        <w:jc w:val="both"/>
      </w:pPr>
      <w:r w:rsidRPr="00632575">
        <w:t>АИС «Электронный детский сад» внедрена и успешно функционирует.</w:t>
      </w:r>
    </w:p>
    <w:p w14:paraId="5BF172EF" w14:textId="77777777" w:rsidR="0032326D" w:rsidRPr="00632575" w:rsidRDefault="0032326D" w:rsidP="00632575">
      <w:pPr>
        <w:spacing w:line="360" w:lineRule="auto"/>
        <w:jc w:val="both"/>
      </w:pPr>
      <w:r w:rsidRPr="00632575">
        <w:tab/>
      </w:r>
      <w:r w:rsidR="00470F34" w:rsidRPr="00632575">
        <w:t xml:space="preserve">В АИС «Электронная школа» работают 100 % школ. Полностью безбумажное ведение журналов осуществлялось в </w:t>
      </w:r>
      <w:proofErr w:type="gramStart"/>
      <w:r w:rsidR="00470F34" w:rsidRPr="00632575">
        <w:t>двух  общеобразовательных</w:t>
      </w:r>
      <w:proofErr w:type="gramEnd"/>
      <w:r w:rsidR="00470F34" w:rsidRPr="00632575">
        <w:t xml:space="preserve"> учреждениях города (16,67 %): МБОУООШ № 6, МБОУСОШ № 8.  Два учреждения (16,67 %), МБОУ «Гимназия № 1», МБОУСОШ № </w:t>
      </w:r>
      <w:proofErr w:type="gramStart"/>
      <w:r w:rsidR="00470F34" w:rsidRPr="00632575">
        <w:t>2  оставили</w:t>
      </w:r>
      <w:proofErr w:type="gramEnd"/>
      <w:r w:rsidR="00470F34" w:rsidRPr="00632575">
        <w:t xml:space="preserve"> два вида журналов в выпускных классах, в остальных классах – полностью безбумажный вариант. Шесть школ (50 %) вели два </w:t>
      </w:r>
      <w:proofErr w:type="gramStart"/>
      <w:r w:rsidR="00470F34" w:rsidRPr="00632575">
        <w:t>варианта  журналов</w:t>
      </w:r>
      <w:proofErr w:type="gramEnd"/>
      <w:r w:rsidR="00470F34" w:rsidRPr="00632575">
        <w:t xml:space="preserve"> (МБОУСОШ №№ 1, 5, 7, 10, 12, МБОУСШПД). </w:t>
      </w:r>
      <w:r w:rsidRPr="00632575">
        <w:tab/>
      </w:r>
      <w:r w:rsidR="00470F34" w:rsidRPr="00632575">
        <w:t>В двух школах (16,67 %) работали с электронным журналом не в полном объеме (в МБОУСОШ № 11 – не все учителя, в МБОУСОШ № 9 – выставлялись только четвертные отметки).</w:t>
      </w:r>
    </w:p>
    <w:p w14:paraId="58D31B1B" w14:textId="77777777" w:rsidR="0032326D" w:rsidRPr="00632575" w:rsidRDefault="0032326D" w:rsidP="00632575">
      <w:pPr>
        <w:spacing w:line="360" w:lineRule="auto"/>
        <w:jc w:val="both"/>
      </w:pPr>
      <w:r w:rsidRPr="00632575">
        <w:lastRenderedPageBreak/>
        <w:tab/>
      </w:r>
      <w:r w:rsidR="00470F34" w:rsidRPr="00632575">
        <w:t>В 2019 году на основании контракта между Министерством образования и науки Мурманской области и Публичным акционерным обществом междугородной и международной электрической связи «Ростелеком» во всех 11 школах, получаемых услугу по наземному каналу, была значительно увеличена скорость доступа в сеть Интернет. Также вдвое была увеличена скорость цифрового канала VPN для видеоконференцсвязи (с 4 Мбит/с до 8 Мбит/с) в МБОУ «Гимназия № 1». В МБОУООШ № 6, обеспечиваемой доступом в сеть Интернет по спутниковому каналу, скорость не изменилась.</w:t>
      </w:r>
    </w:p>
    <w:p w14:paraId="35C3C44F" w14:textId="77777777" w:rsidR="00470F34" w:rsidRPr="00632575" w:rsidRDefault="0032326D" w:rsidP="00632575">
      <w:pPr>
        <w:spacing w:line="360" w:lineRule="auto"/>
        <w:jc w:val="both"/>
      </w:pPr>
      <w:r w:rsidRPr="00632575">
        <w:tab/>
      </w:r>
      <w:r w:rsidR="00470F34" w:rsidRPr="00632575">
        <w:t xml:space="preserve">Интернет услуги получали со скоростью 100 Мбит/с – 1 ОУ (8,33 %), 50 Мбит/с – 1 ОУ (8,33 %), 20 Мбит/с – 4 ОУ (33,33 %), 10 Мбит/с – 4 ОУ (33,33 %),  5 Мбит/с – 1 ОУ (8,33 %), 2 Мбит/с – 1 ОУ (8,33 %). </w:t>
      </w:r>
    </w:p>
    <w:p w14:paraId="324EDAF3" w14:textId="77777777" w:rsidR="00470F34" w:rsidRPr="00632575" w:rsidRDefault="00470F34" w:rsidP="00632575">
      <w:pPr>
        <w:tabs>
          <w:tab w:val="left" w:pos="142"/>
        </w:tabs>
        <w:autoSpaceDE w:val="0"/>
        <w:autoSpaceDN w:val="0"/>
        <w:adjustRightInd w:val="0"/>
        <w:spacing w:line="360" w:lineRule="auto"/>
        <w:ind w:right="-2"/>
        <w:jc w:val="both"/>
      </w:pPr>
      <w:r w:rsidRPr="00632575">
        <w:tab/>
      </w:r>
      <w:r w:rsidRPr="00632575">
        <w:tab/>
        <w:t xml:space="preserve">Основной задачей, поставленной Президентом </w:t>
      </w:r>
      <w:proofErr w:type="gramStart"/>
      <w:r w:rsidRPr="00632575">
        <w:t>в майских Указах</w:t>
      </w:r>
      <w:proofErr w:type="gramEnd"/>
      <w:r w:rsidRPr="00632575">
        <w:t xml:space="preserve"> было повышение заработной платы педагогических работников образовательных организаций. </w:t>
      </w:r>
    </w:p>
    <w:p w14:paraId="1632645C" w14:textId="77777777" w:rsidR="00470F34" w:rsidRPr="00632575" w:rsidRDefault="00470F34" w:rsidP="00632575">
      <w:pPr>
        <w:widowControl w:val="0"/>
        <w:tabs>
          <w:tab w:val="left" w:pos="0"/>
          <w:tab w:val="left" w:pos="1166"/>
        </w:tabs>
        <w:autoSpaceDE w:val="0"/>
        <w:autoSpaceDN w:val="0"/>
        <w:adjustRightInd w:val="0"/>
        <w:spacing w:line="360" w:lineRule="auto"/>
        <w:ind w:right="-2"/>
        <w:jc w:val="both"/>
      </w:pPr>
      <w:r w:rsidRPr="00632575">
        <w:t xml:space="preserve">Динамика изменения средней заработной платы работников образовательных организаций в 2019 году по отношению к 2018 и </w:t>
      </w:r>
      <w:proofErr w:type="gramStart"/>
      <w:r w:rsidRPr="00632575">
        <w:t>2017  году</w:t>
      </w:r>
      <w:proofErr w:type="gramEnd"/>
      <w:r w:rsidRPr="00632575">
        <w:t>:</w:t>
      </w:r>
    </w:p>
    <w:p w14:paraId="2640ED39" w14:textId="77777777" w:rsidR="00470F34" w:rsidRPr="00632575" w:rsidRDefault="00470F34" w:rsidP="00632575">
      <w:pPr>
        <w:widowControl w:val="0"/>
        <w:tabs>
          <w:tab w:val="left" w:pos="0"/>
          <w:tab w:val="left" w:pos="1166"/>
        </w:tabs>
        <w:autoSpaceDE w:val="0"/>
        <w:autoSpaceDN w:val="0"/>
        <w:adjustRightInd w:val="0"/>
        <w:spacing w:line="360" w:lineRule="auto"/>
        <w:ind w:right="-2"/>
        <w:jc w:val="center"/>
        <w:rPr>
          <w:b/>
          <w:i/>
          <w:highlight w:val="yellow"/>
        </w:rPr>
      </w:pPr>
    </w:p>
    <w:tbl>
      <w:tblPr>
        <w:tblStyle w:val="1"/>
        <w:tblW w:w="0" w:type="auto"/>
        <w:tblLook w:val="0420" w:firstRow="1" w:lastRow="0" w:firstColumn="0" w:lastColumn="0" w:noHBand="0" w:noVBand="1"/>
      </w:tblPr>
      <w:tblGrid>
        <w:gridCol w:w="5211"/>
        <w:gridCol w:w="1560"/>
        <w:gridCol w:w="1417"/>
        <w:gridCol w:w="1383"/>
      </w:tblGrid>
      <w:tr w:rsidR="00470F34" w:rsidRPr="00632575" w14:paraId="2A190C92" w14:textId="77777777" w:rsidTr="00470F3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96858" w14:textId="77777777" w:rsidR="00470F34" w:rsidRPr="00632575" w:rsidRDefault="00470F34" w:rsidP="00632575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lang w:eastAsia="en-US"/>
              </w:rPr>
            </w:pPr>
            <w:r w:rsidRPr="00632575">
              <w:rPr>
                <w:lang w:eastAsia="en-US"/>
              </w:rPr>
              <w:t>Педагогические работники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4BA21" w14:textId="77777777" w:rsidR="00470F34" w:rsidRPr="00632575" w:rsidRDefault="00470F34" w:rsidP="00632575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60" w:lineRule="auto"/>
              <w:ind w:right="-2" w:firstLine="0"/>
              <w:rPr>
                <w:b/>
                <w:lang w:eastAsia="en-US"/>
              </w:rPr>
            </w:pPr>
            <w:r w:rsidRPr="00632575">
              <w:rPr>
                <w:lang w:eastAsia="en-US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56CBE" w14:textId="77777777" w:rsidR="00470F34" w:rsidRPr="00632575" w:rsidRDefault="00470F34" w:rsidP="00632575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60" w:lineRule="auto"/>
              <w:ind w:right="-2" w:firstLine="0"/>
              <w:rPr>
                <w:lang w:eastAsia="en-US"/>
              </w:rPr>
            </w:pPr>
            <w:r w:rsidRPr="00632575">
              <w:rPr>
                <w:lang w:eastAsia="en-US"/>
              </w:rPr>
              <w:t>2018 год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965F3" w14:textId="77777777" w:rsidR="00470F34" w:rsidRPr="00632575" w:rsidRDefault="00470F34" w:rsidP="00632575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60" w:lineRule="auto"/>
              <w:ind w:right="-2" w:firstLine="0"/>
              <w:rPr>
                <w:lang w:eastAsia="en-US"/>
              </w:rPr>
            </w:pPr>
            <w:r w:rsidRPr="00632575">
              <w:rPr>
                <w:lang w:eastAsia="en-US"/>
              </w:rPr>
              <w:t>2019 год</w:t>
            </w:r>
          </w:p>
        </w:tc>
      </w:tr>
      <w:tr w:rsidR="00470F34" w:rsidRPr="00632575" w14:paraId="67E4B77E" w14:textId="77777777" w:rsidTr="00470F3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40918" w14:textId="77777777" w:rsidR="00470F34" w:rsidRPr="00632575" w:rsidRDefault="00470F34" w:rsidP="00632575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60" w:lineRule="auto"/>
              <w:ind w:right="-2" w:firstLine="0"/>
              <w:jc w:val="left"/>
              <w:rPr>
                <w:lang w:eastAsia="en-US"/>
              </w:rPr>
            </w:pPr>
            <w:r w:rsidRPr="00632575">
              <w:rPr>
                <w:lang w:eastAsia="en-US"/>
              </w:rPr>
              <w:t>Общеобразовательные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D9F35" w14:textId="77777777" w:rsidR="00470F34" w:rsidRPr="00632575" w:rsidRDefault="00470F34" w:rsidP="00632575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60" w:lineRule="auto"/>
              <w:ind w:right="-2" w:firstLine="0"/>
              <w:rPr>
                <w:lang w:eastAsia="en-US"/>
              </w:rPr>
            </w:pPr>
            <w:r w:rsidRPr="00632575">
              <w:rPr>
                <w:lang w:eastAsia="en-US"/>
              </w:rPr>
              <w:t>47 151,55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184A7" w14:textId="77777777" w:rsidR="00470F34" w:rsidRPr="00632575" w:rsidRDefault="00470F34" w:rsidP="00632575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60" w:lineRule="auto"/>
              <w:ind w:right="-2" w:firstLine="0"/>
              <w:rPr>
                <w:lang w:eastAsia="en-US"/>
              </w:rPr>
            </w:pPr>
            <w:r w:rsidRPr="00632575">
              <w:rPr>
                <w:lang w:eastAsia="en-US"/>
              </w:rPr>
              <w:t>48 825,09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AD0B0" w14:textId="77777777" w:rsidR="00470F34" w:rsidRPr="00632575" w:rsidRDefault="00470F34" w:rsidP="00632575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60" w:lineRule="auto"/>
              <w:ind w:right="-2" w:firstLine="0"/>
              <w:rPr>
                <w:lang w:eastAsia="en-US"/>
              </w:rPr>
            </w:pPr>
            <w:r w:rsidRPr="00632575">
              <w:rPr>
                <w:lang w:eastAsia="en-US"/>
              </w:rPr>
              <w:t>55 508,26</w:t>
            </w:r>
          </w:p>
        </w:tc>
      </w:tr>
      <w:tr w:rsidR="00470F34" w:rsidRPr="00632575" w14:paraId="3B232110" w14:textId="77777777" w:rsidTr="00470F3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04885" w14:textId="77777777" w:rsidR="00470F34" w:rsidRPr="00632575" w:rsidRDefault="00470F34" w:rsidP="00632575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60" w:lineRule="auto"/>
              <w:ind w:right="-2" w:firstLine="0"/>
              <w:jc w:val="left"/>
              <w:rPr>
                <w:lang w:eastAsia="en-US"/>
              </w:rPr>
            </w:pPr>
            <w:r w:rsidRPr="00632575">
              <w:rPr>
                <w:lang w:eastAsia="en-US"/>
              </w:rPr>
              <w:t>Дошкольные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AF7CD" w14:textId="77777777" w:rsidR="00470F34" w:rsidRPr="00632575" w:rsidRDefault="00470F34" w:rsidP="00632575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60" w:lineRule="auto"/>
              <w:ind w:right="-2" w:firstLine="0"/>
              <w:rPr>
                <w:lang w:eastAsia="en-US"/>
              </w:rPr>
            </w:pPr>
            <w:r w:rsidRPr="00632575">
              <w:rPr>
                <w:lang w:eastAsia="en-US"/>
              </w:rPr>
              <w:t>44130,75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13304" w14:textId="77777777" w:rsidR="00470F34" w:rsidRPr="00632575" w:rsidRDefault="00470F34" w:rsidP="00632575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60" w:lineRule="auto"/>
              <w:ind w:right="-2" w:firstLine="0"/>
              <w:rPr>
                <w:lang w:eastAsia="en-US"/>
              </w:rPr>
            </w:pPr>
            <w:r w:rsidRPr="00632575">
              <w:rPr>
                <w:lang w:eastAsia="en-US"/>
              </w:rPr>
              <w:t>46 995,45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ED520" w14:textId="77777777" w:rsidR="00470F34" w:rsidRPr="00632575" w:rsidRDefault="00470F34" w:rsidP="00632575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60" w:lineRule="auto"/>
              <w:ind w:right="-2" w:firstLine="0"/>
              <w:rPr>
                <w:lang w:eastAsia="en-US"/>
              </w:rPr>
            </w:pPr>
            <w:r w:rsidRPr="00632575">
              <w:rPr>
                <w:lang w:eastAsia="en-US"/>
              </w:rPr>
              <w:t>53 260,92</w:t>
            </w:r>
          </w:p>
        </w:tc>
      </w:tr>
      <w:tr w:rsidR="00470F34" w:rsidRPr="00632575" w14:paraId="647ACBB2" w14:textId="77777777" w:rsidTr="00470F3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84724" w14:textId="77777777" w:rsidR="00470F34" w:rsidRPr="00632575" w:rsidRDefault="00470F34" w:rsidP="00632575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60" w:lineRule="auto"/>
              <w:ind w:right="-2" w:firstLine="0"/>
              <w:jc w:val="left"/>
              <w:rPr>
                <w:lang w:eastAsia="en-US"/>
              </w:rPr>
            </w:pPr>
            <w:r w:rsidRPr="00632575">
              <w:rPr>
                <w:lang w:eastAsia="en-US"/>
              </w:rPr>
              <w:t>Учреждения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E123C" w14:textId="77777777" w:rsidR="00470F34" w:rsidRPr="00632575" w:rsidRDefault="00470F34" w:rsidP="00632575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60" w:lineRule="auto"/>
              <w:ind w:right="-2" w:firstLine="0"/>
              <w:rPr>
                <w:lang w:eastAsia="en-US"/>
              </w:rPr>
            </w:pPr>
            <w:r w:rsidRPr="00632575">
              <w:rPr>
                <w:lang w:eastAsia="en-US"/>
              </w:rPr>
              <w:t>46 582,28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E5FB0" w14:textId="77777777" w:rsidR="00470F34" w:rsidRPr="00632575" w:rsidRDefault="00470F34" w:rsidP="00632575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60" w:lineRule="auto"/>
              <w:ind w:right="-2" w:firstLine="0"/>
              <w:rPr>
                <w:lang w:eastAsia="en-US"/>
              </w:rPr>
            </w:pPr>
            <w:r w:rsidRPr="00632575">
              <w:rPr>
                <w:lang w:eastAsia="en-US"/>
              </w:rPr>
              <w:t>49 455,21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9BF3F" w14:textId="77777777" w:rsidR="00470F34" w:rsidRPr="00632575" w:rsidRDefault="00470F34" w:rsidP="00632575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60" w:lineRule="auto"/>
              <w:ind w:right="-2" w:firstLine="0"/>
              <w:rPr>
                <w:lang w:eastAsia="en-US"/>
              </w:rPr>
            </w:pPr>
            <w:r w:rsidRPr="00632575">
              <w:rPr>
                <w:lang w:eastAsia="en-US"/>
              </w:rPr>
              <w:t>55 508,04</w:t>
            </w:r>
          </w:p>
        </w:tc>
      </w:tr>
    </w:tbl>
    <w:p w14:paraId="55E55683" w14:textId="77777777" w:rsidR="00470F34" w:rsidRPr="00632575" w:rsidRDefault="00470F34" w:rsidP="0063257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2575">
        <w:rPr>
          <w:rFonts w:ascii="Times New Roman" w:hAnsi="Times New Roman"/>
          <w:sz w:val="28"/>
          <w:szCs w:val="28"/>
        </w:rPr>
        <w:tab/>
        <w:t xml:space="preserve">По программе «Улучшение качества и безопасности жизни населения» на 2016-2020 г. подпрограммы «Доступная среда в ЗАТО г. Североморск» на 2016-2020 г. в целях повышения уровня доступности для инвалидов объектов и предоставляемых услуг в сфере образования в 2019 году из муниципального бюджета было выделено и доведено до образовательных учреждений 813 тысяч рублей (в 2018 году – по 559тыс.руб). </w:t>
      </w:r>
    </w:p>
    <w:p w14:paraId="5A34BA2D" w14:textId="77777777" w:rsidR="00470F34" w:rsidRPr="00632575" w:rsidRDefault="00470F34" w:rsidP="00632575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32575">
        <w:rPr>
          <w:rFonts w:ascii="Times New Roman" w:hAnsi="Times New Roman"/>
          <w:sz w:val="28"/>
          <w:szCs w:val="28"/>
        </w:rPr>
        <w:lastRenderedPageBreak/>
        <w:tab/>
        <w:t xml:space="preserve">В рамках </w:t>
      </w:r>
      <w:proofErr w:type="gramStart"/>
      <w:r w:rsidRPr="00632575">
        <w:rPr>
          <w:rFonts w:ascii="Times New Roman" w:hAnsi="Times New Roman"/>
          <w:sz w:val="28"/>
          <w:szCs w:val="28"/>
        </w:rPr>
        <w:t>реализации  мероприятий</w:t>
      </w:r>
      <w:proofErr w:type="gramEnd"/>
      <w:r w:rsidRPr="00632575">
        <w:rPr>
          <w:rFonts w:ascii="Times New Roman" w:hAnsi="Times New Roman"/>
          <w:sz w:val="28"/>
          <w:szCs w:val="28"/>
        </w:rPr>
        <w:t xml:space="preserve"> в рамках государственной программы Российской Федерации "Доступная среда" на 2011 - 2020 годы получено субсидии 1 598,63 тыс.руб., в т.ч. из федерального бюджета 1 018,33 тыс.руб. В соответствии с разработанными мероприятиями, за счет выделенных </w:t>
      </w:r>
      <w:proofErr w:type="gramStart"/>
      <w:r w:rsidRPr="00632575">
        <w:rPr>
          <w:rFonts w:ascii="Times New Roman" w:hAnsi="Times New Roman"/>
          <w:sz w:val="28"/>
          <w:szCs w:val="28"/>
        </w:rPr>
        <w:t>муниципальных  средств</w:t>
      </w:r>
      <w:proofErr w:type="gramEnd"/>
      <w:r w:rsidRPr="00632575">
        <w:rPr>
          <w:rFonts w:ascii="Times New Roman" w:hAnsi="Times New Roman"/>
          <w:sz w:val="28"/>
          <w:szCs w:val="28"/>
        </w:rPr>
        <w:t xml:space="preserve"> были  приобретены и установлены:</w:t>
      </w:r>
    </w:p>
    <w:p w14:paraId="33D74157" w14:textId="77777777" w:rsidR="00470F34" w:rsidRPr="00632575" w:rsidRDefault="00470F34" w:rsidP="0063257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2575">
        <w:rPr>
          <w:rFonts w:ascii="Times New Roman" w:hAnsi="Times New Roman"/>
          <w:sz w:val="28"/>
          <w:szCs w:val="28"/>
        </w:rPr>
        <w:t xml:space="preserve">беспроводные системы вызова помощника; </w:t>
      </w:r>
    </w:p>
    <w:p w14:paraId="63F27D25" w14:textId="77777777" w:rsidR="00470F34" w:rsidRPr="00632575" w:rsidRDefault="00470F34" w:rsidP="0063257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2575">
        <w:rPr>
          <w:rFonts w:ascii="Times New Roman" w:hAnsi="Times New Roman"/>
          <w:sz w:val="28"/>
          <w:szCs w:val="28"/>
        </w:rPr>
        <w:t>вывески при входе на объект с названием организации, графиком работы, выполненные рельефно-точечным шрифтом Брайля на контрастном фоне;</w:t>
      </w:r>
    </w:p>
    <w:p w14:paraId="68B7ECC6" w14:textId="77777777" w:rsidR="00470F34" w:rsidRPr="00632575" w:rsidRDefault="00470F34" w:rsidP="0063257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2575">
        <w:rPr>
          <w:rFonts w:ascii="Times New Roman" w:hAnsi="Times New Roman"/>
          <w:sz w:val="28"/>
          <w:szCs w:val="28"/>
        </w:rPr>
        <w:t>информационные таблички, мнемосхемы тактильные знаки, выполненные шрифтом Брайля;</w:t>
      </w:r>
    </w:p>
    <w:p w14:paraId="73035D31" w14:textId="77777777" w:rsidR="00470F34" w:rsidRPr="00632575" w:rsidRDefault="00470F34" w:rsidP="0063257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2575">
        <w:rPr>
          <w:rFonts w:ascii="Times New Roman" w:hAnsi="Times New Roman"/>
          <w:sz w:val="28"/>
          <w:szCs w:val="28"/>
        </w:rPr>
        <w:t>сменное кресло-коляски; индукционные петли для слабослышащих, а также закуплены информационно-тактильные знаки, световые маяки;</w:t>
      </w:r>
    </w:p>
    <w:p w14:paraId="631B04E7" w14:textId="77777777" w:rsidR="00470F34" w:rsidRPr="00632575" w:rsidRDefault="00470F34" w:rsidP="0063257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2575">
        <w:rPr>
          <w:rFonts w:ascii="Times New Roman" w:hAnsi="Times New Roman"/>
          <w:sz w:val="28"/>
          <w:szCs w:val="28"/>
        </w:rPr>
        <w:t>пандус складной, рампа складная;</w:t>
      </w:r>
    </w:p>
    <w:p w14:paraId="1E980589" w14:textId="77777777" w:rsidR="00470F34" w:rsidRPr="00632575" w:rsidRDefault="0017786E" w:rsidP="0063257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2575">
        <w:rPr>
          <w:rFonts w:ascii="Times New Roman" w:hAnsi="Times New Roman"/>
          <w:sz w:val="28"/>
          <w:szCs w:val="28"/>
        </w:rPr>
        <w:t>лестни</w:t>
      </w:r>
      <w:r w:rsidR="00470F34" w:rsidRPr="00632575">
        <w:rPr>
          <w:rFonts w:ascii="Times New Roman" w:hAnsi="Times New Roman"/>
          <w:sz w:val="28"/>
          <w:szCs w:val="28"/>
        </w:rPr>
        <w:t>цеход</w:t>
      </w:r>
      <w:proofErr w:type="spellEnd"/>
      <w:r w:rsidR="00470F34" w:rsidRPr="00632575">
        <w:rPr>
          <w:rFonts w:ascii="Times New Roman" w:hAnsi="Times New Roman"/>
          <w:sz w:val="28"/>
          <w:szCs w:val="28"/>
        </w:rPr>
        <w:t>;</w:t>
      </w:r>
    </w:p>
    <w:p w14:paraId="491916A9" w14:textId="77777777" w:rsidR="0017786E" w:rsidRPr="00632575" w:rsidRDefault="0017786E" w:rsidP="0063257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2575">
        <w:rPr>
          <w:rFonts w:ascii="Times New Roman" w:hAnsi="Times New Roman"/>
          <w:sz w:val="28"/>
          <w:szCs w:val="28"/>
        </w:rPr>
        <w:t>проведена реконструкция помещения под туалет для инвалидов.</w:t>
      </w:r>
    </w:p>
    <w:p w14:paraId="62872C95" w14:textId="77777777" w:rsidR="0017786E" w:rsidRPr="00632575" w:rsidRDefault="0017786E" w:rsidP="0063257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6C62C23" w14:textId="77777777" w:rsidR="0017786E" w:rsidRPr="00632575" w:rsidRDefault="0032326D" w:rsidP="0063257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2575">
        <w:rPr>
          <w:rFonts w:ascii="Times New Roman" w:hAnsi="Times New Roman"/>
          <w:sz w:val="28"/>
          <w:szCs w:val="28"/>
        </w:rPr>
        <w:tab/>
      </w:r>
      <w:r w:rsidR="0017786E" w:rsidRPr="00632575">
        <w:rPr>
          <w:rFonts w:ascii="Times New Roman" w:hAnsi="Times New Roman"/>
          <w:sz w:val="28"/>
          <w:szCs w:val="28"/>
        </w:rPr>
        <w:t xml:space="preserve">Благодаря участию в 2019 году в мероприятиях государственной программы Российской </w:t>
      </w:r>
      <w:proofErr w:type="gramStart"/>
      <w:r w:rsidR="0017786E" w:rsidRPr="00632575">
        <w:rPr>
          <w:rFonts w:ascii="Times New Roman" w:hAnsi="Times New Roman"/>
          <w:sz w:val="28"/>
          <w:szCs w:val="28"/>
        </w:rPr>
        <w:t>Федерации  "</w:t>
      </w:r>
      <w:proofErr w:type="gramEnd"/>
      <w:r w:rsidR="0017786E" w:rsidRPr="00632575">
        <w:rPr>
          <w:rFonts w:ascii="Times New Roman" w:hAnsi="Times New Roman"/>
          <w:sz w:val="28"/>
          <w:szCs w:val="28"/>
        </w:rPr>
        <w:t xml:space="preserve">Доступная среда" на 2011-2020 годы в МБУ ДО СЮТ были реализованы следующие мероприятия по созданию условий для получения детьми-инвалидами качественного дополнительного образования: </w:t>
      </w:r>
    </w:p>
    <w:p w14:paraId="2B983D04" w14:textId="77777777" w:rsidR="0017786E" w:rsidRPr="00632575" w:rsidRDefault="0017786E" w:rsidP="0063257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2575">
        <w:rPr>
          <w:rFonts w:ascii="Times New Roman" w:hAnsi="Times New Roman"/>
          <w:sz w:val="28"/>
          <w:szCs w:val="28"/>
        </w:rPr>
        <w:t>- устройство пандуса для входа в здание учреждения;</w:t>
      </w:r>
    </w:p>
    <w:p w14:paraId="0A699780" w14:textId="77777777" w:rsidR="0017786E" w:rsidRPr="00632575" w:rsidRDefault="0017786E" w:rsidP="0063257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2575">
        <w:rPr>
          <w:rFonts w:ascii="Times New Roman" w:hAnsi="Times New Roman"/>
          <w:sz w:val="28"/>
          <w:szCs w:val="28"/>
        </w:rPr>
        <w:t>- работы по ремонту входной группы, замене входных дверей, устройству покрытия пола из керамической плитки;</w:t>
      </w:r>
    </w:p>
    <w:p w14:paraId="0FE5C333" w14:textId="77777777" w:rsidR="0017786E" w:rsidRPr="00632575" w:rsidRDefault="0017786E" w:rsidP="0063257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2575">
        <w:rPr>
          <w:rFonts w:ascii="Times New Roman" w:hAnsi="Times New Roman"/>
          <w:sz w:val="28"/>
          <w:szCs w:val="28"/>
        </w:rPr>
        <w:t>- обустройство туалета для инвалидов;</w:t>
      </w:r>
    </w:p>
    <w:p w14:paraId="7C7E29C1" w14:textId="77777777" w:rsidR="0017786E" w:rsidRPr="00632575" w:rsidRDefault="0017786E" w:rsidP="0063257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2575">
        <w:rPr>
          <w:rFonts w:ascii="Times New Roman" w:hAnsi="Times New Roman"/>
          <w:sz w:val="28"/>
          <w:szCs w:val="28"/>
        </w:rPr>
        <w:t>- приобретение информационно-тактильных знаков, противоскользящих полос и наклеек для маркировки дверных проемов и прочих поверхностей;</w:t>
      </w:r>
    </w:p>
    <w:p w14:paraId="0F14D417" w14:textId="77777777" w:rsidR="0017786E" w:rsidRPr="00632575" w:rsidRDefault="0017786E" w:rsidP="0063257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2575">
        <w:rPr>
          <w:rFonts w:ascii="Times New Roman" w:hAnsi="Times New Roman"/>
          <w:sz w:val="28"/>
          <w:szCs w:val="28"/>
        </w:rPr>
        <w:lastRenderedPageBreak/>
        <w:t xml:space="preserve">- приобретение специализированного оборудования для инвалидов (беспроводная система вызова помощника "Пульсар-3", портативная информационная индукционная система  «Исток», универсальный лестничный подъемник, коммуникационное устройство GO </w:t>
      </w:r>
      <w:proofErr w:type="spellStart"/>
      <w:r w:rsidRPr="00632575">
        <w:rPr>
          <w:rFonts w:ascii="Times New Roman" w:hAnsi="Times New Roman"/>
          <w:sz w:val="28"/>
          <w:szCs w:val="28"/>
        </w:rPr>
        <w:t>Ta</w:t>
      </w:r>
      <w:proofErr w:type="spellEnd"/>
      <w:r w:rsidRPr="00632575">
        <w:rPr>
          <w:rFonts w:ascii="Times New Roman" w:hAnsi="Times New Roman"/>
          <w:sz w:val="28"/>
          <w:szCs w:val="28"/>
          <w:lang w:val="en-US"/>
        </w:rPr>
        <w:t>l</w:t>
      </w:r>
      <w:r w:rsidRPr="00632575">
        <w:rPr>
          <w:rFonts w:ascii="Times New Roman" w:hAnsi="Times New Roman"/>
          <w:sz w:val="28"/>
          <w:szCs w:val="28"/>
        </w:rPr>
        <w:t xml:space="preserve">k, портативный </w:t>
      </w:r>
      <w:proofErr w:type="spellStart"/>
      <w:r w:rsidRPr="00632575">
        <w:rPr>
          <w:rFonts w:ascii="Times New Roman" w:hAnsi="Times New Roman"/>
          <w:sz w:val="28"/>
          <w:szCs w:val="28"/>
        </w:rPr>
        <w:t>видеоувеличитель</w:t>
      </w:r>
      <w:proofErr w:type="spellEnd"/>
      <w:r w:rsidRPr="00632575">
        <w:rPr>
          <w:rFonts w:ascii="Times New Roman" w:hAnsi="Times New Roman"/>
          <w:sz w:val="28"/>
          <w:szCs w:val="28"/>
        </w:rPr>
        <w:t>, клавиатура с большими кнопками, выносная компьютерная кнопка, джойстик компьютерный</w:t>
      </w:r>
      <w:r w:rsidR="0032326D" w:rsidRPr="00632575">
        <w:rPr>
          <w:rFonts w:ascii="Times New Roman" w:hAnsi="Times New Roman"/>
          <w:sz w:val="28"/>
          <w:szCs w:val="28"/>
        </w:rPr>
        <w:t xml:space="preserve"> </w:t>
      </w:r>
      <w:r w:rsidRPr="00632575">
        <w:rPr>
          <w:rFonts w:ascii="Times New Roman" w:hAnsi="Times New Roman"/>
          <w:sz w:val="28"/>
          <w:szCs w:val="28"/>
        </w:rPr>
        <w:t xml:space="preserve">для людей с ограниченными возможностями, кресло-коляска инвалидная, бегущая строка, световые маяки для обозначения габаритов входной двери и проема). </w:t>
      </w:r>
    </w:p>
    <w:p w14:paraId="2D193D50" w14:textId="77777777" w:rsidR="00470F34" w:rsidRPr="00632575" w:rsidRDefault="00470F34" w:rsidP="00632575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632575">
        <w:t xml:space="preserve">К </w:t>
      </w:r>
      <w:proofErr w:type="gramStart"/>
      <w:r w:rsidRPr="00632575">
        <w:t>сожалению,  в</w:t>
      </w:r>
      <w:proofErr w:type="gramEnd"/>
      <w:r w:rsidRPr="00632575">
        <w:t xml:space="preserve"> 2019 году увеличилась численность учащихся, обучающихся по программам основного общего образования занимающихся во вторую смену: с 20%  в 2018 году до 21% в 2019. Это связано с увеличением численности обучающихся в школах с 6 826 чел. в 2018 году до 7 007 чел. в 2019 году. Количество классов и класс-комплектов увеличилось по сравнению с 2016 годом на 6 классов (2016 год – 292, 2019 год – 298).Строительство новой школы на 1200 мест в г.Североморске</w:t>
      </w:r>
      <w:r w:rsidR="0017786E" w:rsidRPr="00632575">
        <w:t xml:space="preserve"> </w:t>
      </w:r>
      <w:r w:rsidRPr="00632575">
        <w:t>решит данную проблему.</w:t>
      </w:r>
    </w:p>
    <w:p w14:paraId="3C52006D" w14:textId="77777777" w:rsidR="00B61E77" w:rsidRPr="00632575" w:rsidRDefault="00B61E77" w:rsidP="00632575">
      <w:pPr>
        <w:spacing w:line="360" w:lineRule="auto"/>
        <w:ind w:firstLine="708"/>
        <w:jc w:val="both"/>
      </w:pPr>
      <w:r w:rsidRPr="00632575">
        <w:t>Исходя из результатов работы муниципальной системы образования в прошедше</w:t>
      </w:r>
      <w:r w:rsidR="00F47101" w:rsidRPr="00632575">
        <w:t>м году, определены задачи на 2020</w:t>
      </w:r>
      <w:r w:rsidRPr="00632575">
        <w:t xml:space="preserve"> год:</w:t>
      </w:r>
    </w:p>
    <w:p w14:paraId="30E731B0" w14:textId="77777777" w:rsidR="00B61E77" w:rsidRPr="00632575" w:rsidRDefault="00B61E77" w:rsidP="00632575">
      <w:pPr>
        <w:spacing w:line="360" w:lineRule="auto"/>
        <w:ind w:firstLine="708"/>
        <w:jc w:val="both"/>
      </w:pPr>
      <w:r w:rsidRPr="00632575">
        <w:t xml:space="preserve">1. Обеспечивать доступность дошкольного, общего и дополнительного образования, повышать комфортность и безопасность образовательной среды. </w:t>
      </w:r>
    </w:p>
    <w:p w14:paraId="3069E97B" w14:textId="77777777" w:rsidR="0017786E" w:rsidRPr="00632575" w:rsidRDefault="001D2C74" w:rsidP="00632575">
      <w:pPr>
        <w:spacing w:line="360" w:lineRule="auto"/>
        <w:ind w:firstLine="708"/>
        <w:jc w:val="both"/>
      </w:pPr>
      <w:r w:rsidRPr="00632575">
        <w:t>2. Обес</w:t>
      </w:r>
      <w:r w:rsidR="0017786E" w:rsidRPr="00632575">
        <w:t xml:space="preserve">печить участие образовательных учреждений в реализации национального проекта «Образование». </w:t>
      </w:r>
    </w:p>
    <w:p w14:paraId="6A2EE487" w14:textId="77777777" w:rsidR="00B61E77" w:rsidRPr="00632575" w:rsidRDefault="0017786E" w:rsidP="00632575">
      <w:pPr>
        <w:spacing w:line="360" w:lineRule="auto"/>
        <w:ind w:firstLine="708"/>
        <w:jc w:val="both"/>
      </w:pPr>
      <w:r w:rsidRPr="00632575">
        <w:t>3</w:t>
      </w:r>
      <w:r w:rsidR="00B61E77" w:rsidRPr="00632575">
        <w:t xml:space="preserve">. </w:t>
      </w:r>
      <w:proofErr w:type="gramStart"/>
      <w:r w:rsidR="00B61E77" w:rsidRPr="00632575">
        <w:t>Продолжить  внедрение</w:t>
      </w:r>
      <w:proofErr w:type="gramEnd"/>
      <w:r w:rsidR="00B61E77" w:rsidRPr="00632575">
        <w:t xml:space="preserve">  федеральных государственных образоват</w:t>
      </w:r>
      <w:r w:rsidRPr="00632575">
        <w:t>ельных стандартов  дошкольного и</w:t>
      </w:r>
      <w:r w:rsidR="00B61E77" w:rsidRPr="00632575">
        <w:t xml:space="preserve"> общего образования, развивать профильное обучение в старшей школе, продолжить модернизацию образовательной среды в соответствии с требованиями новых стандартов.</w:t>
      </w:r>
    </w:p>
    <w:p w14:paraId="24020EDF" w14:textId="77777777" w:rsidR="00B61E77" w:rsidRPr="00632575" w:rsidRDefault="0017786E" w:rsidP="00632575">
      <w:pPr>
        <w:spacing w:line="360" w:lineRule="auto"/>
        <w:ind w:firstLine="708"/>
        <w:jc w:val="both"/>
      </w:pPr>
      <w:r w:rsidRPr="00632575">
        <w:lastRenderedPageBreak/>
        <w:t>4</w:t>
      </w:r>
      <w:r w:rsidR="00B61E77" w:rsidRPr="00632575">
        <w:t xml:space="preserve">. Создавать условия для профессионального роста педагогов, стимулировать их участие в мероприятиях по распространению опыта и в профессиональных конкурсах. </w:t>
      </w:r>
    </w:p>
    <w:p w14:paraId="7E015634" w14:textId="77777777" w:rsidR="00B61E77" w:rsidRPr="00632575" w:rsidRDefault="00B61E77" w:rsidP="00632575">
      <w:pPr>
        <w:spacing w:line="360" w:lineRule="auto"/>
        <w:ind w:firstLine="708"/>
        <w:jc w:val="both"/>
      </w:pPr>
      <w:r w:rsidRPr="00632575">
        <w:t>5. Развивать личностно-ориентированную систему предпрофессиональной подготовки старшеклассников, повышать конкурентоспособность выпускников средней школы.</w:t>
      </w:r>
    </w:p>
    <w:p w14:paraId="1454F6E3" w14:textId="77777777" w:rsidR="00B61E77" w:rsidRPr="00632575" w:rsidRDefault="00B61E77" w:rsidP="00632575">
      <w:pPr>
        <w:spacing w:line="360" w:lineRule="auto"/>
        <w:ind w:firstLine="708"/>
        <w:jc w:val="both"/>
      </w:pPr>
      <w:r w:rsidRPr="00632575">
        <w:t>6. Продолжать работу по вовлечению детей в занятия физической культурой и спортом, формировать потребность в здоровом образе жизни.</w:t>
      </w:r>
    </w:p>
    <w:p w14:paraId="1A902ED2" w14:textId="77777777" w:rsidR="00B61E77" w:rsidRPr="00632575" w:rsidRDefault="00B61E77" w:rsidP="00632575">
      <w:pPr>
        <w:spacing w:line="360" w:lineRule="auto"/>
        <w:ind w:firstLine="708"/>
        <w:jc w:val="both"/>
      </w:pPr>
      <w:r w:rsidRPr="00632575">
        <w:t>7. Повышать эффективность использования автоматизированных информационных систем при проведении мониторингов системы образования.</w:t>
      </w:r>
    </w:p>
    <w:p w14:paraId="2860E54A" w14:textId="77777777" w:rsidR="00B61E77" w:rsidRPr="00632575" w:rsidRDefault="00B61E77" w:rsidP="00632575">
      <w:pPr>
        <w:spacing w:line="360" w:lineRule="auto"/>
        <w:ind w:firstLine="708"/>
        <w:jc w:val="both"/>
      </w:pPr>
      <w:r w:rsidRPr="00632575">
        <w:t xml:space="preserve"> 8. Продолжить участие в процедурах единой системы оценки качества образования и повышать объективность проведения данных процедур. </w:t>
      </w:r>
    </w:p>
    <w:p w14:paraId="284907CC" w14:textId="77777777" w:rsidR="00BC535A" w:rsidRPr="00632575" w:rsidRDefault="00B61E77" w:rsidP="00632575">
      <w:pPr>
        <w:spacing w:line="360" w:lineRule="auto"/>
        <w:ind w:firstLine="708"/>
        <w:jc w:val="both"/>
      </w:pPr>
      <w:r w:rsidRPr="00632575">
        <w:t>9. Продолжить создание условий для реализации ФГОС начального общего образования для обучающихся с ограниченными возможностями здоровья.</w:t>
      </w:r>
    </w:p>
    <w:sectPr w:rsidR="00BC535A" w:rsidRPr="00632575" w:rsidSect="00B2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E3BFD"/>
    <w:multiLevelType w:val="hybridMultilevel"/>
    <w:tmpl w:val="34D06F7E"/>
    <w:lvl w:ilvl="0" w:tplc="49FCB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79B7"/>
    <w:multiLevelType w:val="hybridMultilevel"/>
    <w:tmpl w:val="D4B47C82"/>
    <w:lvl w:ilvl="0" w:tplc="49FCB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615E6"/>
    <w:multiLevelType w:val="hybridMultilevel"/>
    <w:tmpl w:val="4E824576"/>
    <w:lvl w:ilvl="0" w:tplc="586A4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B8432B"/>
    <w:multiLevelType w:val="hybridMultilevel"/>
    <w:tmpl w:val="2EC25854"/>
    <w:lvl w:ilvl="0" w:tplc="49FCB4C2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E77"/>
    <w:rsid w:val="00044E1B"/>
    <w:rsid w:val="0017786E"/>
    <w:rsid w:val="001925EB"/>
    <w:rsid w:val="001D2C74"/>
    <w:rsid w:val="0032326D"/>
    <w:rsid w:val="00413814"/>
    <w:rsid w:val="00470F34"/>
    <w:rsid w:val="005145F6"/>
    <w:rsid w:val="00546AD0"/>
    <w:rsid w:val="00632575"/>
    <w:rsid w:val="006E63DC"/>
    <w:rsid w:val="007279EA"/>
    <w:rsid w:val="00756A75"/>
    <w:rsid w:val="00892B68"/>
    <w:rsid w:val="008A75A0"/>
    <w:rsid w:val="00AF1D25"/>
    <w:rsid w:val="00B24B1A"/>
    <w:rsid w:val="00B36706"/>
    <w:rsid w:val="00B61E77"/>
    <w:rsid w:val="00BC535A"/>
    <w:rsid w:val="00BD6EC7"/>
    <w:rsid w:val="00C00944"/>
    <w:rsid w:val="00CE37AC"/>
    <w:rsid w:val="00EC2064"/>
    <w:rsid w:val="00EF1D39"/>
    <w:rsid w:val="00F47101"/>
    <w:rsid w:val="00FA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7DF6"/>
  <w15:docId w15:val="{982D4A68-8A98-4D10-BFF6-506491B5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E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1E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61E77"/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Абзац списка в таблице"/>
    <w:basedOn w:val="a"/>
    <w:link w:val="a6"/>
    <w:uiPriority w:val="34"/>
    <w:qFormat/>
    <w:rsid w:val="00B61E77"/>
    <w:pPr>
      <w:ind w:left="720" w:firstLine="709"/>
      <w:contextualSpacing/>
      <w:jc w:val="both"/>
    </w:pPr>
    <w:rPr>
      <w:rFonts w:eastAsia="Calibri"/>
      <w:szCs w:val="22"/>
      <w:lang w:eastAsia="en-US"/>
    </w:rPr>
  </w:style>
  <w:style w:type="character" w:customStyle="1" w:styleId="a6">
    <w:name w:val="Абзац списка Знак"/>
    <w:aliases w:val="Абзац списка в таблице Знак"/>
    <w:link w:val="a5"/>
    <w:uiPriority w:val="34"/>
    <w:locked/>
    <w:rsid w:val="00B61E77"/>
    <w:rPr>
      <w:rFonts w:ascii="Times New Roman" w:eastAsia="Calibri" w:hAnsi="Times New Roman" w:cs="Times New Roman"/>
      <w:sz w:val="28"/>
    </w:rPr>
  </w:style>
  <w:style w:type="paragraph" w:styleId="a7">
    <w:name w:val="Normal (Web)"/>
    <w:basedOn w:val="a"/>
    <w:uiPriority w:val="99"/>
    <w:rsid w:val="00EC2064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uiPriority w:val="59"/>
    <w:rsid w:val="00470F34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632575"/>
    <w:pPr>
      <w:spacing w:after="0" w:line="240" w:lineRule="auto"/>
      <w:ind w:right="2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84;&#1086;&#1080;%20&#1076;&#1086;&#1082;&#1091;&#1084;&#1077;&#1085;&#1090;&#1099;\&#1045;&#1043;&#1069;%202019\&#1069;&#1082;&#1079;&#1072;&#1084;&#1077;&#1085;\&#1088;&#1077;&#1079;&#1091;&#1083;&#1100;&#1090;&#1072;&#1090;&#1099;\&#1089;&#1074;&#1086;&#1076;&#1085;&#1072;&#1103;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результатов ЕГЭ по предметам по выбору сред учащихся, изучающих соответствующие предметы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на профильном уровне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Лист1!$E$397:$E$398</c:f>
              <c:strCache>
                <c:ptCount val="2"/>
                <c:pt idx="0">
                  <c:v>профильный уровень</c:v>
                </c:pt>
                <c:pt idx="1">
                  <c:v>2017</c:v>
                </c:pt>
              </c:strCache>
            </c:strRef>
          </c:tx>
          <c:marker>
            <c:symbol val="none"/>
          </c:marker>
          <c:cat>
            <c:strRef>
              <c:f>(Лист1!$A$399:$A$404,Лист1!$A$407:$A$408)</c:f>
              <c:strCache>
                <c:ptCount val="8"/>
                <c:pt idx="0">
                  <c:v>руский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английский язык</c:v>
                </c:pt>
                <c:pt idx="7">
                  <c:v>обществознание</c:v>
                </c:pt>
              </c:strCache>
            </c:strRef>
          </c:cat>
          <c:val>
            <c:numRef>
              <c:f>(Лист1!$E$399:$E$404,Лист1!$E$407:$E$408)</c:f>
              <c:numCache>
                <c:formatCode>General</c:formatCode>
                <c:ptCount val="8"/>
                <c:pt idx="0">
                  <c:v>75.8</c:v>
                </c:pt>
                <c:pt idx="1">
                  <c:v>53</c:v>
                </c:pt>
                <c:pt idx="2">
                  <c:v>59.2</c:v>
                </c:pt>
                <c:pt idx="3">
                  <c:v>67</c:v>
                </c:pt>
                <c:pt idx="4">
                  <c:v>60.3</c:v>
                </c:pt>
                <c:pt idx="5">
                  <c:v>64.13</c:v>
                </c:pt>
                <c:pt idx="6">
                  <c:v>80.400000000000006</c:v>
                </c:pt>
                <c:pt idx="7">
                  <c:v>65.8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133-4E8E-81F1-09212E1678E5}"/>
            </c:ext>
          </c:extLst>
        </c:ser>
        <c:ser>
          <c:idx val="0"/>
          <c:order val="1"/>
          <c:tx>
            <c:strRef>
              <c:f>Лист1!$F$397:$F$398</c:f>
              <c:strCache>
                <c:ptCount val="2"/>
                <c:pt idx="0">
                  <c:v>профильный уровень</c:v>
                </c:pt>
                <c:pt idx="1">
                  <c:v>2018</c:v>
                </c:pt>
              </c:strCache>
            </c:strRef>
          </c:tx>
          <c:marker>
            <c:symbol val="none"/>
          </c:marker>
          <c:cat>
            <c:strRef>
              <c:f>(Лист1!$A$399:$A$404,Лист1!$A$407:$A$408)</c:f>
              <c:strCache>
                <c:ptCount val="8"/>
                <c:pt idx="0">
                  <c:v>руский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английский язык</c:v>
                </c:pt>
                <c:pt idx="7">
                  <c:v>обществознание</c:v>
                </c:pt>
              </c:strCache>
            </c:strRef>
          </c:cat>
          <c:val>
            <c:numRef>
              <c:f>(Лист1!$F$399:$F$404,Лист1!$F$407:$F$408)</c:f>
              <c:numCache>
                <c:formatCode>General</c:formatCode>
                <c:ptCount val="8"/>
                <c:pt idx="0">
                  <c:v>76.2</c:v>
                </c:pt>
                <c:pt idx="1">
                  <c:v>50.28</c:v>
                </c:pt>
                <c:pt idx="2">
                  <c:v>57.6</c:v>
                </c:pt>
                <c:pt idx="3">
                  <c:v>59.8</c:v>
                </c:pt>
                <c:pt idx="4">
                  <c:v>51.9</c:v>
                </c:pt>
                <c:pt idx="5">
                  <c:v>63</c:v>
                </c:pt>
                <c:pt idx="6">
                  <c:v>77.8</c:v>
                </c:pt>
                <c:pt idx="7">
                  <c:v>64.7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133-4E8E-81F1-09212E1678E5}"/>
            </c:ext>
          </c:extLst>
        </c:ser>
        <c:ser>
          <c:idx val="2"/>
          <c:order val="2"/>
          <c:tx>
            <c:strRef>
              <c:f>Лист1!$G$397:$G$398</c:f>
              <c:strCache>
                <c:ptCount val="2"/>
                <c:pt idx="0">
                  <c:v>профильный уровень</c:v>
                </c:pt>
                <c:pt idx="1">
                  <c:v>2019</c:v>
                </c:pt>
              </c:strCache>
            </c:strRef>
          </c:tx>
          <c:marker>
            <c:symbol val="none"/>
          </c:marker>
          <c:cat>
            <c:strRef>
              <c:f>(Лист1!$A$399:$A$404,Лист1!$A$407:$A$408)</c:f>
              <c:strCache>
                <c:ptCount val="8"/>
                <c:pt idx="0">
                  <c:v>руский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английский язык</c:v>
                </c:pt>
                <c:pt idx="7">
                  <c:v>обществознание</c:v>
                </c:pt>
              </c:strCache>
            </c:strRef>
          </c:cat>
          <c:val>
            <c:numRef>
              <c:f>(Лист1!$G$399:$G$404,Лист1!$G$407:$G$408)</c:f>
              <c:numCache>
                <c:formatCode>General</c:formatCode>
                <c:ptCount val="8"/>
                <c:pt idx="0">
                  <c:v>76</c:v>
                </c:pt>
                <c:pt idx="1">
                  <c:v>54.3</c:v>
                </c:pt>
                <c:pt idx="2">
                  <c:v>59.1</c:v>
                </c:pt>
                <c:pt idx="3">
                  <c:v>53.2</c:v>
                </c:pt>
                <c:pt idx="4">
                  <c:v>62.7</c:v>
                </c:pt>
                <c:pt idx="5">
                  <c:v>57.4</c:v>
                </c:pt>
                <c:pt idx="6">
                  <c:v>76.3</c:v>
                </c:pt>
                <c:pt idx="7">
                  <c:v>60.1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133-4E8E-81F1-09212E1678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2121472"/>
        <c:axId val="102123008"/>
      </c:lineChart>
      <c:catAx>
        <c:axId val="1021214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2123008"/>
        <c:crosses val="autoZero"/>
        <c:auto val="1"/>
        <c:lblAlgn val="ctr"/>
        <c:lblOffset val="100"/>
        <c:noMultiLvlLbl val="0"/>
      </c:catAx>
      <c:valAx>
        <c:axId val="102123008"/>
        <c:scaling>
          <c:orientation val="minMax"/>
          <c:max val="85"/>
          <c:min val="4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102121472"/>
        <c:crosses val="autoZero"/>
        <c:crossBetween val="between"/>
        <c:majorUnit val="5"/>
        <c:minorUnit val="2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klikova</dc:creator>
  <cp:lastModifiedBy>Марина Клыкова</cp:lastModifiedBy>
  <cp:revision>8</cp:revision>
  <cp:lastPrinted>2021-02-11T13:42:00Z</cp:lastPrinted>
  <dcterms:created xsi:type="dcterms:W3CDTF">2020-01-20T06:26:00Z</dcterms:created>
  <dcterms:modified xsi:type="dcterms:W3CDTF">2021-02-14T13:32:00Z</dcterms:modified>
</cp:coreProperties>
</file>